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B0B7" w14:textId="77777777" w:rsidR="00E11A35" w:rsidRDefault="0030004F">
      <w:pPr>
        <w:spacing w:after="0"/>
        <w:jc w:val="right"/>
      </w:pPr>
      <w:r>
        <w:rPr>
          <w:rFonts w:ascii="Arial" w:eastAsia="Arial" w:hAnsi="Arial" w:cs="Arial"/>
        </w:rPr>
        <w:t xml:space="preserve">Sotsiaalkaitseministri 21.12.2023 määrus nr 74 </w:t>
      </w:r>
    </w:p>
    <w:p w14:paraId="09E418E0" w14:textId="77777777" w:rsidR="00E11A35" w:rsidRDefault="0030004F">
      <w:pPr>
        <w:spacing w:after="2" w:line="238" w:lineRule="auto"/>
        <w:ind w:left="4964" w:firstLine="535"/>
      </w:pPr>
      <w:r>
        <w:rPr>
          <w:rFonts w:ascii="Arial" w:eastAsia="Arial" w:hAnsi="Arial" w:cs="Arial"/>
          <w:b/>
        </w:rPr>
        <w:t>„</w:t>
      </w:r>
      <w:r>
        <w:rPr>
          <w:rFonts w:ascii="Arial" w:eastAsia="Arial" w:hAnsi="Arial" w:cs="Arial"/>
        </w:rPr>
        <w:t>Sotsiaalteenuste kättesaadavuse ja  kvaliteedi parandamine kohalikul tasandil</w:t>
      </w:r>
      <w:r>
        <w:rPr>
          <w:rFonts w:ascii="Arial" w:eastAsia="Arial" w:hAnsi="Arial" w:cs="Arial"/>
          <w:b/>
        </w:rPr>
        <w:t xml:space="preserve">“ </w:t>
      </w:r>
    </w:p>
    <w:p w14:paraId="0E9B0C4A" w14:textId="77777777" w:rsidR="00E11A35" w:rsidRDefault="0030004F">
      <w:pPr>
        <w:spacing w:after="0"/>
        <w:jc w:val="right"/>
      </w:pPr>
      <w:r>
        <w:rPr>
          <w:rFonts w:ascii="Arial" w:eastAsia="Arial" w:hAnsi="Arial" w:cs="Arial"/>
          <w:b/>
        </w:rPr>
        <w:t xml:space="preserve">Lisa 2 </w:t>
      </w:r>
    </w:p>
    <w:p w14:paraId="6D332E39" w14:textId="77777777" w:rsidR="00E11A35" w:rsidRDefault="0030004F">
      <w:pPr>
        <w:spacing w:after="0"/>
      </w:pPr>
      <w:r>
        <w:rPr>
          <w:rFonts w:ascii="Arial" w:eastAsia="Arial" w:hAnsi="Arial" w:cs="Arial"/>
          <w:b/>
        </w:rPr>
        <w:t xml:space="preserve"> </w:t>
      </w:r>
    </w:p>
    <w:p w14:paraId="5F813B83" w14:textId="77777777" w:rsidR="00E11A35" w:rsidRDefault="0030004F">
      <w:pPr>
        <w:spacing w:after="0"/>
      </w:pPr>
      <w:r>
        <w:rPr>
          <w:rFonts w:ascii="Arial" w:eastAsia="Arial" w:hAnsi="Arial" w:cs="Arial"/>
          <w:b/>
        </w:rPr>
        <w:t xml:space="preserve"> </w:t>
      </w:r>
    </w:p>
    <w:p w14:paraId="7BD505B3" w14:textId="77777777" w:rsidR="00E11A35" w:rsidRDefault="0030004F">
      <w:pPr>
        <w:spacing w:after="0"/>
      </w:pPr>
      <w:r>
        <w:rPr>
          <w:rFonts w:ascii="Arial" w:eastAsia="Arial" w:hAnsi="Arial" w:cs="Arial"/>
          <w:b/>
        </w:rPr>
        <w:t xml:space="preserve"> </w:t>
      </w:r>
    </w:p>
    <w:p w14:paraId="3648A08F" w14:textId="77777777" w:rsidR="00E11A35" w:rsidRDefault="0030004F">
      <w:pPr>
        <w:spacing w:after="55"/>
        <w:ind w:left="1144"/>
        <w:jc w:val="center"/>
      </w:pPr>
      <w:r>
        <w:rPr>
          <w:rFonts w:ascii="Arial" w:eastAsia="Arial" w:hAnsi="Arial" w:cs="Arial"/>
          <w:b/>
          <w:sz w:val="20"/>
        </w:rPr>
        <w:t>Hindamisleht</w:t>
      </w:r>
      <w:r>
        <w:rPr>
          <w:rFonts w:ascii="Arial" w:eastAsia="Arial" w:hAnsi="Arial" w:cs="Arial"/>
          <w:sz w:val="20"/>
        </w:rPr>
        <w:t xml:space="preserve"> </w:t>
      </w:r>
    </w:p>
    <w:p w14:paraId="45EEF3A7" w14:textId="77777777"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p w14:paraId="0DA2525A" w14:textId="0BBF5365" w:rsidR="00535581" w:rsidRDefault="0030004F" w:rsidP="00535581">
      <w:pPr>
        <w:spacing w:after="80"/>
        <w:ind w:left="77"/>
        <w:rPr>
          <w:rFonts w:ascii="Arial" w:eastAsia="Arial" w:hAnsi="Arial" w:cs="Arial"/>
          <w:sz w:val="20"/>
        </w:rPr>
      </w:pPr>
      <w:r>
        <w:rPr>
          <w:rFonts w:ascii="Arial" w:eastAsia="Arial" w:hAnsi="Arial" w:cs="Arial"/>
          <w:sz w:val="20"/>
        </w:rPr>
        <w:t xml:space="preserve"> </w:t>
      </w:r>
    </w:p>
    <w:tbl>
      <w:tblPr>
        <w:tblStyle w:val="Kontuurtabel"/>
        <w:tblW w:w="10124" w:type="dxa"/>
        <w:tblInd w:w="77" w:type="dxa"/>
        <w:tblLook w:val="04A0" w:firstRow="1" w:lastRow="0" w:firstColumn="1" w:lastColumn="0" w:noHBand="0" w:noVBand="1"/>
      </w:tblPr>
      <w:tblGrid>
        <w:gridCol w:w="3462"/>
        <w:gridCol w:w="6662"/>
      </w:tblGrid>
      <w:tr w:rsidR="00535581" w14:paraId="10846D3E" w14:textId="77777777" w:rsidTr="00535581">
        <w:tc>
          <w:tcPr>
            <w:tcW w:w="3462" w:type="dxa"/>
          </w:tcPr>
          <w:p w14:paraId="4C842F9B" w14:textId="3AA4F609" w:rsidR="00535581" w:rsidRDefault="00535581">
            <w:pPr>
              <w:rPr>
                <w:rFonts w:ascii="Arial" w:eastAsia="Arial" w:hAnsi="Arial" w:cs="Arial"/>
                <w:sz w:val="20"/>
              </w:rPr>
            </w:pPr>
            <w:r>
              <w:rPr>
                <w:rFonts w:ascii="Arial" w:eastAsia="Arial" w:hAnsi="Arial" w:cs="Arial"/>
                <w:sz w:val="20"/>
              </w:rPr>
              <w:t>Taotluse nimi:</w:t>
            </w:r>
          </w:p>
        </w:tc>
        <w:tc>
          <w:tcPr>
            <w:tcW w:w="6662" w:type="dxa"/>
          </w:tcPr>
          <w:p w14:paraId="06233A68" w14:textId="1EDD9320" w:rsidR="00535581" w:rsidRDefault="005F7692">
            <w:pPr>
              <w:rPr>
                <w:rFonts w:ascii="Arial" w:eastAsia="Arial" w:hAnsi="Arial" w:cs="Arial"/>
                <w:sz w:val="20"/>
              </w:rPr>
            </w:pPr>
            <w:r w:rsidRPr="005F7692">
              <w:rPr>
                <w:rFonts w:ascii="Arial" w:eastAsia="Arial" w:hAnsi="Arial" w:cs="Arial"/>
                <w:sz w:val="20"/>
              </w:rPr>
              <w:t>Sotsiaalteenuste kättesaadavuse parandamine ja kvaliteedi tõstmine Elva vallas</w:t>
            </w:r>
          </w:p>
        </w:tc>
      </w:tr>
      <w:tr w:rsidR="00535581" w14:paraId="76FFC48D" w14:textId="77777777" w:rsidTr="00535581">
        <w:tc>
          <w:tcPr>
            <w:tcW w:w="3462" w:type="dxa"/>
          </w:tcPr>
          <w:p w14:paraId="435FA59C" w14:textId="160299D6" w:rsidR="00535581" w:rsidRDefault="00535581">
            <w:pPr>
              <w:rPr>
                <w:rFonts w:ascii="Arial" w:eastAsia="Arial" w:hAnsi="Arial" w:cs="Arial"/>
                <w:sz w:val="20"/>
              </w:rPr>
            </w:pPr>
            <w:r>
              <w:rPr>
                <w:rFonts w:ascii="Arial" w:eastAsia="Arial" w:hAnsi="Arial" w:cs="Arial"/>
                <w:sz w:val="20"/>
              </w:rPr>
              <w:t>SFOS kood:</w:t>
            </w:r>
          </w:p>
        </w:tc>
        <w:tc>
          <w:tcPr>
            <w:tcW w:w="6662" w:type="dxa"/>
          </w:tcPr>
          <w:p w14:paraId="47613374" w14:textId="16B7D960" w:rsidR="00535581" w:rsidRDefault="005F7692">
            <w:pPr>
              <w:rPr>
                <w:rFonts w:ascii="Arial" w:eastAsia="Arial" w:hAnsi="Arial" w:cs="Arial"/>
                <w:sz w:val="20"/>
              </w:rPr>
            </w:pPr>
            <w:r w:rsidRPr="005F7692">
              <w:rPr>
                <w:rFonts w:ascii="Arial" w:eastAsia="Arial" w:hAnsi="Arial" w:cs="Arial"/>
                <w:sz w:val="20"/>
              </w:rPr>
              <w:t>2021-2027.4.09.24-0070</w:t>
            </w:r>
          </w:p>
        </w:tc>
      </w:tr>
      <w:tr w:rsidR="00535581" w14:paraId="37A696A2" w14:textId="77777777" w:rsidTr="00535581">
        <w:tc>
          <w:tcPr>
            <w:tcW w:w="3462" w:type="dxa"/>
          </w:tcPr>
          <w:p w14:paraId="4D244624" w14:textId="6A3C34EB" w:rsidR="00535581" w:rsidRDefault="00535581">
            <w:pPr>
              <w:rPr>
                <w:rFonts w:ascii="Arial" w:eastAsia="Arial" w:hAnsi="Arial" w:cs="Arial"/>
                <w:sz w:val="20"/>
              </w:rPr>
            </w:pPr>
            <w:r>
              <w:rPr>
                <w:rFonts w:ascii="Arial" w:eastAsia="Arial" w:hAnsi="Arial" w:cs="Arial"/>
                <w:sz w:val="20"/>
              </w:rPr>
              <w:t>Hindamise kuupäev:</w:t>
            </w:r>
          </w:p>
        </w:tc>
        <w:tc>
          <w:tcPr>
            <w:tcW w:w="6662" w:type="dxa"/>
          </w:tcPr>
          <w:p w14:paraId="03A3A2BB" w14:textId="569982D9" w:rsidR="00535581" w:rsidRDefault="005F7692">
            <w:pPr>
              <w:rPr>
                <w:rFonts w:ascii="Arial" w:eastAsia="Arial" w:hAnsi="Arial" w:cs="Arial"/>
                <w:sz w:val="20"/>
              </w:rPr>
            </w:pPr>
            <w:r>
              <w:rPr>
                <w:rFonts w:ascii="Arial" w:eastAsia="Arial" w:hAnsi="Arial" w:cs="Arial"/>
                <w:sz w:val="20"/>
              </w:rPr>
              <w:t>18.06.2024</w:t>
            </w:r>
          </w:p>
        </w:tc>
      </w:tr>
      <w:tr w:rsidR="00535581" w14:paraId="08F49D60" w14:textId="77777777" w:rsidTr="00535581">
        <w:tc>
          <w:tcPr>
            <w:tcW w:w="3462" w:type="dxa"/>
          </w:tcPr>
          <w:p w14:paraId="0CED8F42" w14:textId="5A7CA11E" w:rsidR="00535581" w:rsidRDefault="00535581">
            <w:pPr>
              <w:rPr>
                <w:rFonts w:ascii="Arial" w:eastAsia="Arial" w:hAnsi="Arial" w:cs="Arial"/>
                <w:sz w:val="20"/>
              </w:rPr>
            </w:pPr>
            <w:r>
              <w:rPr>
                <w:rFonts w:ascii="Arial" w:eastAsia="Arial" w:hAnsi="Arial" w:cs="Arial"/>
                <w:sz w:val="20"/>
              </w:rPr>
              <w:t>Hindamislehe tagastamise tähtpäev:</w:t>
            </w:r>
          </w:p>
        </w:tc>
        <w:tc>
          <w:tcPr>
            <w:tcW w:w="6662" w:type="dxa"/>
          </w:tcPr>
          <w:p w14:paraId="109D989E" w14:textId="5117CD23" w:rsidR="00535581" w:rsidRDefault="005F7692">
            <w:pPr>
              <w:rPr>
                <w:rFonts w:ascii="Arial" w:eastAsia="Arial" w:hAnsi="Arial" w:cs="Arial"/>
                <w:sz w:val="20"/>
              </w:rPr>
            </w:pPr>
            <w:r>
              <w:rPr>
                <w:rFonts w:ascii="Arial" w:eastAsia="Arial" w:hAnsi="Arial" w:cs="Arial"/>
                <w:sz w:val="20"/>
              </w:rPr>
              <w:t>01.07.2024</w:t>
            </w:r>
          </w:p>
        </w:tc>
      </w:tr>
    </w:tbl>
    <w:p w14:paraId="56D5CBC1" w14:textId="7BEB517E" w:rsidR="00E11A35" w:rsidRDefault="00E11A35">
      <w:pPr>
        <w:spacing w:after="0"/>
        <w:ind w:left="77"/>
        <w:rPr>
          <w:rFonts w:ascii="Arial" w:eastAsia="Arial" w:hAnsi="Arial" w:cs="Arial"/>
          <w:sz w:val="20"/>
        </w:rPr>
      </w:pPr>
    </w:p>
    <w:p w14:paraId="2F6B45FC" w14:textId="77777777" w:rsidR="00535581" w:rsidRDefault="00535581">
      <w:pPr>
        <w:spacing w:after="0"/>
        <w:ind w:left="77"/>
      </w:pPr>
    </w:p>
    <w:tbl>
      <w:tblPr>
        <w:tblStyle w:val="TableGrid"/>
        <w:tblW w:w="10212" w:type="dxa"/>
        <w:tblInd w:w="5" w:type="dxa"/>
        <w:tblCellMar>
          <w:top w:w="42" w:type="dxa"/>
          <w:left w:w="72" w:type="dxa"/>
          <w:right w:w="12" w:type="dxa"/>
        </w:tblCellMar>
        <w:tblLook w:val="04A0" w:firstRow="1" w:lastRow="0" w:firstColumn="1" w:lastColumn="0" w:noHBand="0" w:noVBand="1"/>
      </w:tblPr>
      <w:tblGrid>
        <w:gridCol w:w="6947"/>
        <w:gridCol w:w="1935"/>
        <w:gridCol w:w="1330"/>
      </w:tblGrid>
      <w:tr w:rsidR="00E11A35" w:rsidRPr="00B770CD" w14:paraId="430932BA" w14:textId="77777777">
        <w:trPr>
          <w:trHeight w:val="922"/>
        </w:trPr>
        <w:tc>
          <w:tcPr>
            <w:tcW w:w="6947" w:type="dxa"/>
            <w:tcBorders>
              <w:top w:val="single" w:sz="4" w:space="0" w:color="000000"/>
              <w:left w:val="single" w:sz="4" w:space="0" w:color="000000"/>
              <w:bottom w:val="single" w:sz="4" w:space="0" w:color="000000"/>
              <w:right w:val="single" w:sz="4" w:space="0" w:color="000000"/>
            </w:tcBorders>
            <w:vAlign w:val="center"/>
          </w:tcPr>
          <w:p w14:paraId="62F67E6F" w14:textId="77777777" w:rsidR="00E11A35" w:rsidRPr="00B770CD" w:rsidRDefault="0030004F">
            <w:pPr>
              <w:rPr>
                <w:rFonts w:ascii="Arial" w:hAnsi="Arial" w:cs="Arial"/>
              </w:rPr>
            </w:pPr>
            <w:r w:rsidRPr="00B770CD">
              <w:rPr>
                <w:rFonts w:ascii="Arial" w:eastAsia="Arial" w:hAnsi="Arial" w:cs="Arial"/>
                <w:b/>
                <w:sz w:val="20"/>
              </w:rPr>
              <w:t xml:space="preserve">Hindamisleht  </w:t>
            </w:r>
          </w:p>
        </w:tc>
        <w:tc>
          <w:tcPr>
            <w:tcW w:w="1935" w:type="dxa"/>
            <w:tcBorders>
              <w:top w:val="single" w:sz="4" w:space="0" w:color="000000"/>
              <w:left w:val="single" w:sz="4" w:space="0" w:color="000000"/>
              <w:bottom w:val="single" w:sz="4" w:space="0" w:color="000000"/>
              <w:right w:val="single" w:sz="4" w:space="0" w:color="000000"/>
            </w:tcBorders>
            <w:vAlign w:val="center"/>
          </w:tcPr>
          <w:p w14:paraId="255D4191" w14:textId="77777777" w:rsidR="00E11A35" w:rsidRPr="00B770CD" w:rsidRDefault="0030004F">
            <w:pPr>
              <w:ind w:left="79"/>
              <w:rPr>
                <w:rFonts w:ascii="Arial" w:hAnsi="Arial" w:cs="Arial"/>
              </w:rPr>
            </w:pPr>
            <w:r w:rsidRPr="00B770CD">
              <w:rPr>
                <w:rFonts w:ascii="Arial" w:eastAsia="Arial" w:hAnsi="Arial" w:cs="Arial"/>
                <w:b/>
                <w:sz w:val="20"/>
              </w:rPr>
              <w:t xml:space="preserve">Maksimum-hinne </w:t>
            </w:r>
          </w:p>
        </w:tc>
        <w:tc>
          <w:tcPr>
            <w:tcW w:w="1330" w:type="dxa"/>
            <w:tcBorders>
              <w:top w:val="single" w:sz="4" w:space="0" w:color="000000"/>
              <w:left w:val="single" w:sz="4" w:space="0" w:color="000000"/>
              <w:bottom w:val="single" w:sz="4" w:space="0" w:color="000000"/>
              <w:right w:val="single" w:sz="4" w:space="0" w:color="000000"/>
            </w:tcBorders>
            <w:vAlign w:val="center"/>
          </w:tcPr>
          <w:p w14:paraId="05A917F8" w14:textId="77777777" w:rsidR="00E11A35" w:rsidRPr="00B770CD" w:rsidRDefault="0030004F">
            <w:pPr>
              <w:ind w:right="58"/>
              <w:jc w:val="center"/>
              <w:rPr>
                <w:rFonts w:ascii="Arial" w:hAnsi="Arial" w:cs="Arial"/>
              </w:rPr>
            </w:pPr>
            <w:r w:rsidRPr="00B770CD">
              <w:rPr>
                <w:rFonts w:ascii="Arial" w:eastAsia="Arial" w:hAnsi="Arial" w:cs="Arial"/>
                <w:b/>
                <w:sz w:val="20"/>
              </w:rPr>
              <w:t xml:space="preserve">Hinne </w:t>
            </w:r>
          </w:p>
        </w:tc>
      </w:tr>
      <w:tr w:rsidR="00E11A35" w:rsidRPr="00B770CD" w14:paraId="16DC9D1D" w14:textId="77777777">
        <w:trPr>
          <w:trHeight w:val="468"/>
        </w:trPr>
        <w:tc>
          <w:tcPr>
            <w:tcW w:w="6947" w:type="dxa"/>
            <w:tcBorders>
              <w:top w:val="single" w:sz="4" w:space="0" w:color="000000"/>
              <w:left w:val="single" w:sz="4" w:space="0" w:color="000000"/>
              <w:bottom w:val="single" w:sz="4" w:space="0" w:color="000000"/>
              <w:right w:val="single" w:sz="4" w:space="0" w:color="000000"/>
            </w:tcBorders>
          </w:tcPr>
          <w:p w14:paraId="52EBD4CC" w14:textId="77777777" w:rsidR="00E11A35" w:rsidRPr="00B770CD" w:rsidRDefault="0030004F">
            <w:pPr>
              <w:rPr>
                <w:rFonts w:ascii="Arial" w:hAnsi="Arial" w:cs="Arial"/>
              </w:rPr>
            </w:pPr>
            <w:r w:rsidRPr="00B770CD">
              <w:rPr>
                <w:rFonts w:ascii="Arial" w:eastAsia="Arial" w:hAnsi="Arial" w:cs="Arial"/>
                <w:b/>
                <w:sz w:val="20"/>
              </w:rPr>
              <w:t xml:space="preserve">1. Projekti mõju rakenduskava erieesmärgi ja meetme eesmärkide saavutamisele  </w:t>
            </w:r>
          </w:p>
        </w:tc>
        <w:tc>
          <w:tcPr>
            <w:tcW w:w="1935" w:type="dxa"/>
            <w:tcBorders>
              <w:top w:val="single" w:sz="4" w:space="0" w:color="000000"/>
              <w:left w:val="single" w:sz="4" w:space="0" w:color="000000"/>
              <w:bottom w:val="single" w:sz="4" w:space="0" w:color="000000"/>
              <w:right w:val="single" w:sz="4" w:space="0" w:color="000000"/>
            </w:tcBorders>
            <w:vAlign w:val="center"/>
          </w:tcPr>
          <w:p w14:paraId="3C4F7E09" w14:textId="77777777" w:rsidR="00E11A35" w:rsidRPr="00B770CD" w:rsidRDefault="0030004F">
            <w:pPr>
              <w:ind w:right="59"/>
              <w:jc w:val="center"/>
              <w:rPr>
                <w:rFonts w:ascii="Arial" w:hAnsi="Arial" w:cs="Arial"/>
              </w:rPr>
            </w:pPr>
            <w:r w:rsidRPr="00B770CD">
              <w:rPr>
                <w:rFonts w:ascii="Arial" w:eastAsia="Arial" w:hAnsi="Arial" w:cs="Arial"/>
                <w:b/>
                <w:sz w:val="20"/>
              </w:rPr>
              <w:t xml:space="preserve">8 </w:t>
            </w:r>
          </w:p>
        </w:tc>
        <w:tc>
          <w:tcPr>
            <w:tcW w:w="1330" w:type="dxa"/>
            <w:tcBorders>
              <w:top w:val="single" w:sz="4" w:space="0" w:color="000000"/>
              <w:left w:val="single" w:sz="4" w:space="0" w:color="000000"/>
              <w:bottom w:val="single" w:sz="4" w:space="0" w:color="000000"/>
              <w:right w:val="single" w:sz="4" w:space="0" w:color="000000"/>
            </w:tcBorders>
            <w:vAlign w:val="center"/>
          </w:tcPr>
          <w:p w14:paraId="50A2F6A3" w14:textId="7EC76795" w:rsidR="00E11A35" w:rsidRPr="00B770CD" w:rsidRDefault="0030004F">
            <w:pPr>
              <w:ind w:right="2"/>
              <w:jc w:val="center"/>
              <w:rPr>
                <w:rFonts w:ascii="Arial" w:hAnsi="Arial" w:cs="Arial"/>
                <w:b/>
                <w:bCs/>
              </w:rPr>
            </w:pPr>
            <w:r w:rsidRPr="00B770CD">
              <w:rPr>
                <w:rFonts w:ascii="Arial" w:eastAsia="Arial" w:hAnsi="Arial" w:cs="Arial"/>
                <w:b/>
                <w:bCs/>
                <w:sz w:val="20"/>
              </w:rPr>
              <w:t xml:space="preserve"> </w:t>
            </w:r>
            <w:r w:rsidR="00CD4563" w:rsidRPr="00B770CD">
              <w:rPr>
                <w:rFonts w:ascii="Arial" w:eastAsia="Arial" w:hAnsi="Arial" w:cs="Arial"/>
                <w:b/>
                <w:bCs/>
                <w:sz w:val="20"/>
              </w:rPr>
              <w:t>7</w:t>
            </w:r>
            <w:r w:rsidRPr="00B770CD">
              <w:rPr>
                <w:rFonts w:ascii="Arial" w:eastAsia="Arial" w:hAnsi="Arial" w:cs="Arial"/>
                <w:b/>
                <w:bCs/>
                <w:sz w:val="20"/>
              </w:rPr>
              <w:t xml:space="preserve"> </w:t>
            </w:r>
          </w:p>
        </w:tc>
      </w:tr>
      <w:tr w:rsidR="00E11A35" w:rsidRPr="00B770CD" w14:paraId="7BB8A9E4" w14:textId="77777777">
        <w:trPr>
          <w:trHeight w:val="1241"/>
        </w:trPr>
        <w:tc>
          <w:tcPr>
            <w:tcW w:w="6947" w:type="dxa"/>
            <w:tcBorders>
              <w:top w:val="single" w:sz="4" w:space="0" w:color="000000"/>
              <w:left w:val="single" w:sz="4" w:space="0" w:color="000000"/>
              <w:bottom w:val="single" w:sz="4" w:space="0" w:color="000000"/>
              <w:right w:val="single" w:sz="4" w:space="0" w:color="000000"/>
            </w:tcBorders>
          </w:tcPr>
          <w:p w14:paraId="28842978" w14:textId="77777777" w:rsidR="00E11A35" w:rsidRPr="00B770CD" w:rsidRDefault="0030004F">
            <w:pPr>
              <w:spacing w:line="239" w:lineRule="auto"/>
              <w:jc w:val="both"/>
              <w:rPr>
                <w:rFonts w:ascii="Arial" w:hAnsi="Arial" w:cs="Arial"/>
              </w:rPr>
            </w:pPr>
            <w:r w:rsidRPr="00B770CD">
              <w:rPr>
                <w:rFonts w:ascii="Arial" w:eastAsia="Arial" w:hAnsi="Arial" w:cs="Arial"/>
                <w:sz w:val="20"/>
              </w:rPr>
              <w:t xml:space="preserve">1.1. Projekti panus meetme eesmärkide saavutamisse (hinnatakse projekti kooskõla määruse § 2 lõikes 1 nimetatud eesmärkidega) </w:t>
            </w:r>
          </w:p>
          <w:p w14:paraId="7137A274" w14:textId="77777777" w:rsidR="00E11A35" w:rsidRPr="00B770CD" w:rsidRDefault="0030004F">
            <w:pPr>
              <w:spacing w:after="46" w:line="241" w:lineRule="auto"/>
              <w:rPr>
                <w:rFonts w:ascii="Arial" w:hAnsi="Arial" w:cs="Arial"/>
              </w:rPr>
            </w:pPr>
            <w:r w:rsidRPr="00B770CD">
              <w:rPr>
                <w:rFonts w:ascii="Arial" w:eastAsia="Arial" w:hAnsi="Arial" w:cs="Arial"/>
                <w:i/>
                <w:sz w:val="20"/>
              </w:rPr>
              <w:t>(e-toetuse taotlusvormi „Sisu“ alajaotuse andmeväljad „Projekti eesmärk ja tulemused“)</w:t>
            </w:r>
            <w:r w:rsidRPr="00B770CD">
              <w:rPr>
                <w:rFonts w:ascii="Arial" w:eastAsia="Arial" w:hAnsi="Arial" w:cs="Arial"/>
                <w:sz w:val="20"/>
              </w:rPr>
              <w:t xml:space="preserve"> </w:t>
            </w:r>
          </w:p>
          <w:p w14:paraId="7E602F60" w14:textId="77777777" w:rsidR="00E11A35" w:rsidRPr="00B770CD" w:rsidRDefault="0030004F">
            <w:pPr>
              <w:rPr>
                <w:rFonts w:ascii="Arial" w:hAnsi="Arial" w:cs="Arial"/>
              </w:rPr>
            </w:pPr>
            <w:r w:rsidRPr="00B770CD">
              <w:rPr>
                <w:rFonts w:ascii="Arial" w:eastAsia="Arial" w:hAnsi="Arial" w:cs="Arial"/>
                <w:i/>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4B06842A" w14:textId="77777777" w:rsidR="00E11A35" w:rsidRPr="00B770CD" w:rsidRDefault="0030004F">
            <w:pPr>
              <w:ind w:right="116"/>
              <w:jc w:val="center"/>
              <w:rPr>
                <w:rFonts w:ascii="Arial" w:hAnsi="Arial" w:cs="Arial"/>
              </w:rPr>
            </w:pPr>
            <w:r w:rsidRPr="00B770CD">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40916B3" w14:textId="6B4D3835" w:rsidR="00E11A35" w:rsidRPr="00B770CD" w:rsidRDefault="00D24ED7">
            <w:pPr>
              <w:ind w:right="2"/>
              <w:jc w:val="center"/>
              <w:rPr>
                <w:rFonts w:ascii="Arial" w:hAnsi="Arial" w:cs="Arial"/>
              </w:rPr>
            </w:pPr>
            <w:r w:rsidRPr="00B770CD">
              <w:rPr>
                <w:rFonts w:ascii="Arial" w:eastAsia="Arial" w:hAnsi="Arial" w:cs="Arial"/>
                <w:sz w:val="20"/>
              </w:rPr>
              <w:t>3</w:t>
            </w:r>
            <w:r w:rsidR="0030004F" w:rsidRPr="00B770CD">
              <w:rPr>
                <w:rFonts w:ascii="Arial" w:eastAsia="Arial" w:hAnsi="Arial" w:cs="Arial"/>
                <w:sz w:val="20"/>
              </w:rPr>
              <w:t xml:space="preserve">  </w:t>
            </w:r>
          </w:p>
        </w:tc>
      </w:tr>
      <w:tr w:rsidR="007D6EDA" w:rsidRPr="00B770CD" w14:paraId="21B579E8" w14:textId="77777777" w:rsidTr="00D11018">
        <w:trPr>
          <w:trHeight w:val="655"/>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3570ED8" w14:textId="77777777" w:rsidR="007D6EDA" w:rsidRPr="00B770CD" w:rsidRDefault="007D6EDA">
            <w:pPr>
              <w:rPr>
                <w:rFonts w:ascii="Arial" w:eastAsia="Arial" w:hAnsi="Arial" w:cs="Arial"/>
                <w:sz w:val="20"/>
              </w:rPr>
            </w:pPr>
            <w:r w:rsidRPr="00B770CD">
              <w:rPr>
                <w:rFonts w:ascii="Arial" w:eastAsia="Arial" w:hAnsi="Arial" w:cs="Arial"/>
                <w:sz w:val="20"/>
              </w:rPr>
              <w:t xml:space="preserve">Selgitus punkti 1.1 hinnangute kohta: </w:t>
            </w:r>
          </w:p>
          <w:p w14:paraId="5C8ECF01" w14:textId="656DD9DD" w:rsidR="008C596E" w:rsidRDefault="008C596E" w:rsidP="00335BAE">
            <w:pPr>
              <w:jc w:val="both"/>
              <w:rPr>
                <w:rFonts w:ascii="Arial" w:eastAsia="Arial" w:hAnsi="Arial" w:cs="Arial"/>
                <w:sz w:val="20"/>
              </w:rPr>
            </w:pPr>
            <w:r>
              <w:rPr>
                <w:rFonts w:ascii="Arial" w:eastAsia="Arial" w:hAnsi="Arial" w:cs="Arial"/>
                <w:sz w:val="20"/>
              </w:rPr>
              <w:t>K</w:t>
            </w:r>
            <w:r w:rsidRPr="00B770CD">
              <w:rPr>
                <w:rFonts w:ascii="Arial" w:eastAsia="Arial" w:hAnsi="Arial" w:cs="Arial"/>
                <w:sz w:val="20"/>
              </w:rPr>
              <w:t xml:space="preserve">avandatava projekti eesmärk </w:t>
            </w:r>
            <w:r>
              <w:rPr>
                <w:rFonts w:ascii="Arial" w:eastAsia="Arial" w:hAnsi="Arial" w:cs="Arial"/>
                <w:sz w:val="20"/>
              </w:rPr>
              <w:t xml:space="preserve">on </w:t>
            </w:r>
            <w:r w:rsidRPr="00B770CD">
              <w:rPr>
                <w:rFonts w:ascii="Arial" w:eastAsia="Arial" w:hAnsi="Arial" w:cs="Arial"/>
                <w:sz w:val="20"/>
              </w:rPr>
              <w:t>arendada Elva vallas kodus elamist toetavaid sotsiaalteenuseid, et ennetada abivajaduse süvenemist ning leevendada lähedaste hoolduskoormust ning muuta kättesaadavamaks tugiteenuseid suurenenud abivajadusega inimeste toimetuleku toetamiseks. Projekti tulemusel laiendatakse Elva vallas iseseisvat toimetulekut ja kodus elamist toetavate teenuste hulka ning tõstetakse olemasolevate teenuste kvaliteeti.</w:t>
            </w:r>
          </w:p>
          <w:p w14:paraId="0A7864F7" w14:textId="77777777" w:rsidR="00D24ED7" w:rsidRDefault="002862EB" w:rsidP="00335BAE">
            <w:pPr>
              <w:jc w:val="both"/>
              <w:rPr>
                <w:rFonts w:ascii="Arial" w:eastAsia="Arial" w:hAnsi="Arial" w:cs="Arial"/>
                <w:sz w:val="20"/>
              </w:rPr>
            </w:pPr>
            <w:r w:rsidRPr="00B770CD">
              <w:rPr>
                <w:rFonts w:ascii="Arial" w:eastAsia="Arial" w:hAnsi="Arial" w:cs="Arial"/>
                <w:sz w:val="20"/>
              </w:rPr>
              <w:t xml:space="preserve">Projekti eesmärgid on vastavuses määruse § 2 lg 1 nimetatud eesmärkidega (parandada kvaliteetsete kodus elamist toetavate sotsiaalteenuste või hoolduskoormust leevendavate teenuste ning abi- või toetusvajaduse süvenemist ennetavate meetmete kättesaadavust kohalikul tasandil). Taotluses on arusaadavalt lahti kirjutatud, kuidas projekti tulemusel jõutakse seatud eesmärkide saavutamiseni. </w:t>
            </w:r>
          </w:p>
          <w:p w14:paraId="1862CF40" w14:textId="43C57DD0" w:rsidR="000771F5" w:rsidRPr="00B770CD" w:rsidRDefault="000771F5" w:rsidP="00335BAE">
            <w:pPr>
              <w:jc w:val="both"/>
              <w:rPr>
                <w:rFonts w:ascii="Arial" w:eastAsia="Arial" w:hAnsi="Arial" w:cs="Arial"/>
                <w:sz w:val="20"/>
                <w:highlight w:val="yellow"/>
              </w:rPr>
            </w:pPr>
          </w:p>
        </w:tc>
      </w:tr>
      <w:tr w:rsidR="00E11A35" w:rsidRPr="00B770CD" w14:paraId="1CC29DF9" w14:textId="77777777">
        <w:trPr>
          <w:trHeight w:val="1010"/>
        </w:trPr>
        <w:tc>
          <w:tcPr>
            <w:tcW w:w="6947" w:type="dxa"/>
            <w:tcBorders>
              <w:top w:val="single" w:sz="4" w:space="0" w:color="000000"/>
              <w:left w:val="single" w:sz="4" w:space="0" w:color="000000"/>
              <w:bottom w:val="single" w:sz="4" w:space="0" w:color="000000"/>
              <w:right w:val="single" w:sz="4" w:space="0" w:color="000000"/>
            </w:tcBorders>
          </w:tcPr>
          <w:p w14:paraId="4A1280D6" w14:textId="77777777" w:rsidR="00E11A35" w:rsidRPr="00B770CD" w:rsidRDefault="0030004F">
            <w:pPr>
              <w:spacing w:after="50" w:line="239" w:lineRule="auto"/>
              <w:ind w:right="53"/>
              <w:jc w:val="both"/>
              <w:rPr>
                <w:rFonts w:ascii="Arial" w:hAnsi="Arial" w:cs="Arial"/>
              </w:rPr>
            </w:pPr>
            <w:r w:rsidRPr="00B770CD">
              <w:rPr>
                <w:rFonts w:ascii="Arial" w:eastAsia="Arial" w:hAnsi="Arial" w:cs="Arial"/>
                <w:sz w:val="20"/>
              </w:rPr>
              <w:t xml:space="preserve">1.2 Projekti panus meetme väljundnäitaja saavutamisse (hinnatakse projekti panust väljundnäitaja saavutamisse vastavalt § 2 lõikele 3) </w:t>
            </w:r>
            <w:r w:rsidRPr="00B770CD">
              <w:rPr>
                <w:rFonts w:ascii="Arial" w:eastAsia="Arial" w:hAnsi="Arial" w:cs="Arial"/>
                <w:i/>
                <w:sz w:val="20"/>
              </w:rPr>
              <w:t xml:space="preserve">(e-toetuse taotlusvormi „Näitajad“) </w:t>
            </w:r>
          </w:p>
          <w:p w14:paraId="42E57D7D" w14:textId="77777777" w:rsidR="00E11A35" w:rsidRPr="00B770CD" w:rsidRDefault="0030004F">
            <w:pPr>
              <w:rPr>
                <w:rFonts w:ascii="Arial" w:hAnsi="Arial" w:cs="Arial"/>
              </w:rPr>
            </w:pPr>
            <w:r w:rsidRPr="00B770CD">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90C05E4" w14:textId="77777777" w:rsidR="00E11A35" w:rsidRPr="00B770CD" w:rsidRDefault="0030004F">
            <w:pPr>
              <w:ind w:right="116"/>
              <w:jc w:val="center"/>
              <w:rPr>
                <w:rFonts w:ascii="Arial" w:hAnsi="Arial" w:cs="Arial"/>
              </w:rPr>
            </w:pPr>
            <w:r w:rsidRPr="00B770CD">
              <w:rPr>
                <w:rFonts w:ascii="Arial" w:eastAsia="Arial" w:hAnsi="Arial" w:cs="Arial"/>
                <w:sz w:val="20"/>
              </w:rPr>
              <w:t xml:space="preserve">2  </w:t>
            </w:r>
          </w:p>
        </w:tc>
        <w:tc>
          <w:tcPr>
            <w:tcW w:w="1330" w:type="dxa"/>
            <w:tcBorders>
              <w:top w:val="single" w:sz="4" w:space="0" w:color="000000"/>
              <w:left w:val="single" w:sz="4" w:space="0" w:color="000000"/>
              <w:bottom w:val="single" w:sz="4" w:space="0" w:color="000000"/>
              <w:right w:val="single" w:sz="4" w:space="0" w:color="000000"/>
            </w:tcBorders>
            <w:vAlign w:val="center"/>
          </w:tcPr>
          <w:p w14:paraId="5D4AE1BB" w14:textId="3136AFF6" w:rsidR="00E11A35" w:rsidRPr="00B770CD" w:rsidRDefault="00C47674">
            <w:pPr>
              <w:ind w:right="2"/>
              <w:jc w:val="center"/>
              <w:rPr>
                <w:rFonts w:ascii="Arial" w:hAnsi="Arial" w:cs="Arial"/>
              </w:rPr>
            </w:pPr>
            <w:r w:rsidRPr="00B770CD">
              <w:rPr>
                <w:rFonts w:ascii="Arial" w:eastAsia="Arial" w:hAnsi="Arial" w:cs="Arial"/>
                <w:sz w:val="20"/>
              </w:rPr>
              <w:t>2</w:t>
            </w:r>
            <w:r w:rsidR="0030004F" w:rsidRPr="00B770CD">
              <w:rPr>
                <w:rFonts w:ascii="Arial" w:eastAsia="Arial" w:hAnsi="Arial" w:cs="Arial"/>
                <w:sz w:val="20"/>
              </w:rPr>
              <w:t xml:space="preserve">  </w:t>
            </w:r>
          </w:p>
        </w:tc>
      </w:tr>
      <w:tr w:rsidR="007D6EDA" w:rsidRPr="00B770CD" w14:paraId="5E1A4C1F" w14:textId="77777777" w:rsidTr="00E047C8">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4B82E4E5" w14:textId="6B2CB7E3" w:rsidR="007D6EDA" w:rsidRDefault="007D6EDA">
            <w:pPr>
              <w:rPr>
                <w:rFonts w:ascii="Arial" w:eastAsia="Arial" w:hAnsi="Arial" w:cs="Arial"/>
                <w:sz w:val="20"/>
              </w:rPr>
            </w:pPr>
            <w:r w:rsidRPr="00B770CD">
              <w:rPr>
                <w:rFonts w:ascii="Arial" w:eastAsia="Arial" w:hAnsi="Arial" w:cs="Arial"/>
                <w:sz w:val="20"/>
              </w:rPr>
              <w:t xml:space="preserve">Selgitus punkti 1.2 hinnangute kohta: </w:t>
            </w:r>
          </w:p>
          <w:p w14:paraId="02FF2F57" w14:textId="00F5CFB8" w:rsidR="00C47674" w:rsidRPr="00B770CD" w:rsidRDefault="00C47674" w:rsidP="00BA79CA">
            <w:pPr>
              <w:jc w:val="both"/>
              <w:rPr>
                <w:rFonts w:ascii="Arial" w:eastAsia="Arial" w:hAnsi="Arial" w:cs="Arial"/>
                <w:sz w:val="20"/>
              </w:rPr>
            </w:pPr>
            <w:r w:rsidRPr="00B770CD">
              <w:rPr>
                <w:rFonts w:ascii="Arial" w:eastAsia="Arial" w:hAnsi="Arial" w:cs="Arial"/>
                <w:sz w:val="20"/>
              </w:rPr>
              <w:t>P</w:t>
            </w:r>
            <w:r w:rsidR="00F17E1E">
              <w:rPr>
                <w:rFonts w:ascii="Arial" w:eastAsia="Arial" w:hAnsi="Arial" w:cs="Arial"/>
                <w:sz w:val="20"/>
              </w:rPr>
              <w:t>rojekt p</w:t>
            </w:r>
            <w:r w:rsidRPr="00B770CD">
              <w:rPr>
                <w:rFonts w:ascii="Arial" w:eastAsia="Arial" w:hAnsi="Arial" w:cs="Arial"/>
                <w:sz w:val="20"/>
              </w:rPr>
              <w:t xml:space="preserve">anustab </w:t>
            </w:r>
            <w:r w:rsidR="00F17E1E">
              <w:rPr>
                <w:rFonts w:ascii="Arial" w:eastAsia="Arial" w:hAnsi="Arial" w:cs="Arial"/>
                <w:sz w:val="20"/>
              </w:rPr>
              <w:t xml:space="preserve">meetme </w:t>
            </w:r>
            <w:r w:rsidRPr="00B770CD">
              <w:rPr>
                <w:rFonts w:ascii="Arial" w:eastAsia="Arial" w:hAnsi="Arial" w:cs="Arial"/>
                <w:sz w:val="20"/>
              </w:rPr>
              <w:t xml:space="preserve">väljundnäitajasse, kokku </w:t>
            </w:r>
            <w:r w:rsidR="002123DB" w:rsidRPr="00B770CD">
              <w:rPr>
                <w:rFonts w:ascii="Arial" w:eastAsia="Arial" w:hAnsi="Arial" w:cs="Arial"/>
                <w:sz w:val="20"/>
              </w:rPr>
              <w:t xml:space="preserve">on </w:t>
            </w:r>
            <w:r w:rsidRPr="00B770CD">
              <w:rPr>
                <w:rFonts w:ascii="Arial" w:eastAsia="Arial" w:hAnsi="Arial" w:cs="Arial"/>
                <w:sz w:val="20"/>
              </w:rPr>
              <w:t xml:space="preserve">hoolekandeteenuste saajate arv </w:t>
            </w:r>
            <w:r w:rsidR="00F17E1E" w:rsidRPr="00B770CD">
              <w:rPr>
                <w:rFonts w:ascii="Arial" w:eastAsia="Arial" w:hAnsi="Arial" w:cs="Arial"/>
                <w:sz w:val="20"/>
              </w:rPr>
              <w:t xml:space="preserve">planeeritud </w:t>
            </w:r>
            <w:r w:rsidRPr="00B770CD">
              <w:rPr>
                <w:rFonts w:ascii="Arial" w:eastAsia="Arial" w:hAnsi="Arial" w:cs="Arial"/>
                <w:sz w:val="20"/>
              </w:rPr>
              <w:t>250.</w:t>
            </w:r>
          </w:p>
          <w:p w14:paraId="246BFECA" w14:textId="0A70277A" w:rsidR="00C47674" w:rsidRPr="00B770CD" w:rsidRDefault="00C47674" w:rsidP="00635A09">
            <w:pPr>
              <w:jc w:val="both"/>
              <w:rPr>
                <w:rFonts w:ascii="Arial" w:hAnsi="Arial" w:cs="Arial"/>
              </w:rPr>
            </w:pPr>
          </w:p>
        </w:tc>
      </w:tr>
      <w:tr w:rsidR="00E11A35" w:rsidRPr="00B770CD" w14:paraId="411AC712" w14:textId="77777777">
        <w:trPr>
          <w:trHeight w:val="1238"/>
        </w:trPr>
        <w:tc>
          <w:tcPr>
            <w:tcW w:w="6947" w:type="dxa"/>
            <w:tcBorders>
              <w:top w:val="single" w:sz="4" w:space="0" w:color="000000"/>
              <w:left w:val="single" w:sz="4" w:space="0" w:color="000000"/>
              <w:bottom w:val="single" w:sz="4" w:space="0" w:color="000000"/>
              <w:right w:val="single" w:sz="4" w:space="0" w:color="000000"/>
            </w:tcBorders>
          </w:tcPr>
          <w:p w14:paraId="31E718B4" w14:textId="77777777" w:rsidR="00E11A35" w:rsidRPr="00B770CD" w:rsidRDefault="0030004F">
            <w:pPr>
              <w:spacing w:line="241" w:lineRule="auto"/>
              <w:jc w:val="both"/>
              <w:rPr>
                <w:rFonts w:ascii="Arial" w:hAnsi="Arial" w:cs="Arial"/>
              </w:rPr>
            </w:pPr>
            <w:r w:rsidRPr="00B770CD">
              <w:rPr>
                <w:rFonts w:ascii="Arial" w:eastAsia="Arial" w:hAnsi="Arial" w:cs="Arial"/>
                <w:sz w:val="20"/>
              </w:rPr>
              <w:t xml:space="preserve">1.3. Projekti panus Vabariigi Valitsuse Rohepöörde tegevusplaani 2023–2025 eesmärkidesse (hinnatakse projekti kooskõla määruse § 4 lõikega 5) </w:t>
            </w:r>
          </w:p>
          <w:p w14:paraId="14E3C9CA" w14:textId="0D7C0B37" w:rsidR="00E11A35" w:rsidRPr="00B770CD" w:rsidRDefault="0030004F" w:rsidP="0070645E">
            <w:pPr>
              <w:spacing w:after="43" w:line="241" w:lineRule="auto"/>
              <w:rPr>
                <w:rFonts w:ascii="Arial" w:hAnsi="Arial" w:cs="Arial"/>
              </w:rPr>
            </w:pPr>
            <w:r w:rsidRPr="00B770CD">
              <w:rPr>
                <w:rFonts w:ascii="Arial" w:eastAsia="Arial" w:hAnsi="Arial" w:cs="Arial"/>
                <w:i/>
                <w:sz w:val="20"/>
              </w:rPr>
              <w:t>(e-toetuse taotlusvormi „Sisu“ alajaotuse andmeväli „Keskkonnasäästlikud lahendused“)</w:t>
            </w:r>
            <w:r w:rsidRPr="00B770CD">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1C10CA0" w14:textId="77777777" w:rsidR="00E11A35" w:rsidRPr="00B770CD" w:rsidRDefault="0030004F">
            <w:pPr>
              <w:ind w:right="59"/>
              <w:jc w:val="center"/>
              <w:rPr>
                <w:rFonts w:ascii="Arial" w:hAnsi="Arial" w:cs="Arial"/>
              </w:rPr>
            </w:pPr>
            <w:r w:rsidRPr="00B770CD">
              <w:rPr>
                <w:rFonts w:ascii="Arial" w:eastAsia="Arial" w:hAnsi="Arial" w:cs="Arial"/>
                <w:sz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660DF91D" w14:textId="1A093FDE" w:rsidR="00E11A35" w:rsidRPr="00B770CD" w:rsidRDefault="00C47674">
            <w:pPr>
              <w:ind w:right="2"/>
              <w:jc w:val="center"/>
              <w:rPr>
                <w:rFonts w:ascii="Arial" w:hAnsi="Arial" w:cs="Arial"/>
              </w:rPr>
            </w:pPr>
            <w:r w:rsidRPr="00B770CD">
              <w:rPr>
                <w:rFonts w:ascii="Arial" w:eastAsia="Arial" w:hAnsi="Arial" w:cs="Arial"/>
                <w:sz w:val="20"/>
              </w:rPr>
              <w:t>1</w:t>
            </w:r>
            <w:r w:rsidR="0030004F" w:rsidRPr="00B770CD">
              <w:rPr>
                <w:rFonts w:ascii="Arial" w:eastAsia="Arial" w:hAnsi="Arial" w:cs="Arial"/>
                <w:sz w:val="20"/>
              </w:rPr>
              <w:t xml:space="preserve">  </w:t>
            </w:r>
          </w:p>
        </w:tc>
      </w:tr>
      <w:tr w:rsidR="007D6EDA" w:rsidRPr="00B770CD" w14:paraId="04B69F69" w14:textId="77777777" w:rsidTr="006C028C">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6533FDEA" w14:textId="1EAF4D58" w:rsidR="00C47674" w:rsidRPr="00B770CD" w:rsidRDefault="007D6EDA">
            <w:pPr>
              <w:rPr>
                <w:rFonts w:ascii="Arial" w:eastAsia="Arial" w:hAnsi="Arial" w:cs="Arial"/>
                <w:sz w:val="20"/>
              </w:rPr>
            </w:pPr>
            <w:r w:rsidRPr="00B770CD">
              <w:rPr>
                <w:rFonts w:ascii="Arial" w:eastAsia="Arial" w:hAnsi="Arial" w:cs="Arial"/>
                <w:sz w:val="20"/>
              </w:rPr>
              <w:t xml:space="preserve">Selgitus punkti 1.3 hinnangute kohta: </w:t>
            </w:r>
          </w:p>
          <w:p w14:paraId="141F02AF" w14:textId="7CB3F106" w:rsidR="005B65E9" w:rsidRPr="00B770CD" w:rsidRDefault="005B65E9">
            <w:pPr>
              <w:rPr>
                <w:rFonts w:ascii="Arial" w:hAnsi="Arial" w:cs="Arial"/>
              </w:rPr>
            </w:pPr>
            <w:r w:rsidRPr="0070645E">
              <w:rPr>
                <w:rFonts w:ascii="Arial" w:hAnsi="Arial" w:cs="Arial"/>
                <w:sz w:val="20"/>
                <w:szCs w:val="20"/>
              </w:rPr>
              <w:t xml:space="preserve">Taotluses on välja toodud, kuidas panustatakse Vabariigi Valitsuse Rohepöörde tegevusplaani 2023-2025 eesmärkidesse. Et vähendada inimtegevuse mõju keskkonnale, planeeritakse projekti raames võtta kasutusele erinevaid digitaalseid vahendeid (sh digitaalne lahendus </w:t>
            </w:r>
            <w:proofErr w:type="spellStart"/>
            <w:r w:rsidRPr="0070645E">
              <w:rPr>
                <w:rFonts w:ascii="Arial" w:hAnsi="Arial" w:cs="Arial"/>
                <w:sz w:val="20"/>
                <w:szCs w:val="20"/>
              </w:rPr>
              <w:t>Fleet</w:t>
            </w:r>
            <w:proofErr w:type="spellEnd"/>
            <w:r w:rsidRPr="0070645E">
              <w:rPr>
                <w:rFonts w:ascii="Arial" w:hAnsi="Arial" w:cs="Arial"/>
                <w:sz w:val="20"/>
                <w:szCs w:val="20"/>
              </w:rPr>
              <w:t xml:space="preserve"> </w:t>
            </w:r>
            <w:proofErr w:type="spellStart"/>
            <w:r w:rsidRPr="0070645E">
              <w:rPr>
                <w:rFonts w:ascii="Arial" w:hAnsi="Arial" w:cs="Arial"/>
                <w:sz w:val="20"/>
                <w:szCs w:val="20"/>
              </w:rPr>
              <w:t>Complete</w:t>
            </w:r>
            <w:proofErr w:type="spellEnd"/>
            <w:r w:rsidRPr="0070645E">
              <w:rPr>
                <w:rFonts w:ascii="Arial" w:hAnsi="Arial" w:cs="Arial"/>
                <w:sz w:val="20"/>
                <w:szCs w:val="20"/>
              </w:rPr>
              <w:t xml:space="preserve"> koduteenuse osutajatele, koduandurid jm </w:t>
            </w:r>
            <w:r w:rsidRPr="0070645E">
              <w:rPr>
                <w:rFonts w:ascii="Arial" w:hAnsi="Arial" w:cs="Arial"/>
                <w:sz w:val="20"/>
                <w:szCs w:val="20"/>
              </w:rPr>
              <w:lastRenderedPageBreak/>
              <w:t>kodus turvalist hakkamasaamist toetavad seadmed), vähendades nii sõidukulusid, paberikulu, inimressurssi, ajakulu ning muutes sellega teenuste osutamist innovaatilisemaks ning ühtlasi toetades keskkonnahoidu.</w:t>
            </w:r>
          </w:p>
        </w:tc>
      </w:tr>
      <w:tr w:rsidR="008066FA" w:rsidRPr="00B770CD" w14:paraId="4A7FE979" w14:textId="77777777" w:rsidTr="00DC15B8">
        <w:trPr>
          <w:trHeight w:val="932"/>
        </w:trPr>
        <w:tc>
          <w:tcPr>
            <w:tcW w:w="6947" w:type="dxa"/>
            <w:tcBorders>
              <w:top w:val="single" w:sz="4" w:space="0" w:color="000000"/>
              <w:left w:val="single" w:sz="4" w:space="0" w:color="000000"/>
              <w:bottom w:val="single" w:sz="4" w:space="0" w:color="000000"/>
              <w:right w:val="single" w:sz="4" w:space="0" w:color="000000"/>
            </w:tcBorders>
          </w:tcPr>
          <w:p w14:paraId="6D0E3C95" w14:textId="77777777" w:rsidR="008066FA" w:rsidRPr="00B770CD" w:rsidRDefault="008066FA" w:rsidP="008066FA">
            <w:pPr>
              <w:spacing w:line="242" w:lineRule="auto"/>
              <w:jc w:val="both"/>
              <w:rPr>
                <w:rFonts w:ascii="Arial" w:hAnsi="Arial" w:cs="Arial"/>
              </w:rPr>
            </w:pPr>
            <w:r w:rsidRPr="00B770CD">
              <w:rPr>
                <w:rFonts w:ascii="Arial" w:eastAsia="Arial" w:hAnsi="Arial" w:cs="Arial"/>
                <w:sz w:val="20"/>
              </w:rPr>
              <w:lastRenderedPageBreak/>
              <w:t xml:space="preserve">1.4. Projekti tegevuste jätkusuutlikkuse kirjeldus (hinnatakse, kuidas on planeeritud tegevuste jätkumine peale projekti lõppu) </w:t>
            </w:r>
          </w:p>
          <w:p w14:paraId="56371E3B" w14:textId="77777777" w:rsidR="008066FA" w:rsidRPr="00B770CD" w:rsidRDefault="008066FA" w:rsidP="008066FA">
            <w:pPr>
              <w:rPr>
                <w:rFonts w:ascii="Arial" w:hAnsi="Arial" w:cs="Arial"/>
              </w:rPr>
            </w:pPr>
            <w:r w:rsidRPr="00B770CD">
              <w:rPr>
                <w:rFonts w:ascii="Arial" w:eastAsia="Arial" w:hAnsi="Arial" w:cs="Arial"/>
                <w:i/>
                <w:sz w:val="20"/>
              </w:rPr>
              <w:t xml:space="preserve">(e-toetuse taotlusvormi „Sisu“ alajaotuse andmeväljad „Projekti tegevused“ ja „Projekti tulemuste jätkusuutlikkus“) </w:t>
            </w:r>
          </w:p>
        </w:tc>
        <w:tc>
          <w:tcPr>
            <w:tcW w:w="1935" w:type="dxa"/>
            <w:tcBorders>
              <w:top w:val="single" w:sz="4" w:space="0" w:color="000000"/>
              <w:left w:val="single" w:sz="4" w:space="0" w:color="000000"/>
              <w:bottom w:val="single" w:sz="4" w:space="0" w:color="000000"/>
              <w:right w:val="single" w:sz="4" w:space="0" w:color="000000"/>
            </w:tcBorders>
            <w:vAlign w:val="center"/>
          </w:tcPr>
          <w:p w14:paraId="1B8FB240" w14:textId="77777777" w:rsidR="008066FA" w:rsidRPr="00B770CD" w:rsidRDefault="008066FA" w:rsidP="008066FA">
            <w:pPr>
              <w:ind w:right="59"/>
              <w:jc w:val="center"/>
              <w:rPr>
                <w:rFonts w:ascii="Arial" w:hAnsi="Arial" w:cs="Arial"/>
              </w:rPr>
            </w:pPr>
            <w:r w:rsidRPr="00B770CD">
              <w:rPr>
                <w:rFonts w:ascii="Arial" w:eastAsia="Arial" w:hAnsi="Arial" w:cs="Arial"/>
                <w:sz w:val="20"/>
              </w:rPr>
              <w:t>2</w:t>
            </w:r>
            <w:r w:rsidRPr="00B770CD">
              <w:rPr>
                <w:rFonts w:ascii="Arial" w:eastAsia="Arial" w:hAnsi="Arial" w:cs="Arial"/>
                <w:i/>
                <w:sz w:val="20"/>
              </w:rP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72B5FB8B" w14:textId="1AC7BF68" w:rsidR="008066FA" w:rsidRPr="00B770CD" w:rsidRDefault="008066FA" w:rsidP="008066FA">
            <w:pPr>
              <w:jc w:val="center"/>
              <w:rPr>
                <w:rFonts w:ascii="Arial" w:hAnsi="Arial" w:cs="Arial"/>
              </w:rPr>
            </w:pPr>
            <w:r w:rsidRPr="00B770CD">
              <w:rPr>
                <w:rFonts w:ascii="Arial" w:eastAsia="Arial" w:hAnsi="Arial" w:cs="Arial"/>
                <w:sz w:val="20"/>
              </w:rPr>
              <w:t>1</w:t>
            </w:r>
          </w:p>
        </w:tc>
      </w:tr>
      <w:tr w:rsidR="008066FA" w:rsidRPr="00B770CD" w14:paraId="7F9A35E3" w14:textId="77777777" w:rsidTr="00582BA8">
        <w:trPr>
          <w:trHeight w:val="919"/>
        </w:trPr>
        <w:tc>
          <w:tcPr>
            <w:tcW w:w="10212" w:type="dxa"/>
            <w:gridSpan w:val="3"/>
            <w:tcBorders>
              <w:top w:val="single" w:sz="4" w:space="0" w:color="000000"/>
              <w:left w:val="single" w:sz="4" w:space="0" w:color="000000"/>
              <w:bottom w:val="single" w:sz="4" w:space="0" w:color="000000"/>
            </w:tcBorders>
            <w:vAlign w:val="center"/>
          </w:tcPr>
          <w:p w14:paraId="46C04CA6" w14:textId="77777777" w:rsidR="008066FA" w:rsidRPr="00B770CD" w:rsidRDefault="008066FA" w:rsidP="008066FA">
            <w:pPr>
              <w:jc w:val="both"/>
              <w:rPr>
                <w:rFonts w:ascii="Arial" w:eastAsia="Arial" w:hAnsi="Arial" w:cs="Arial"/>
                <w:color w:val="auto"/>
                <w:sz w:val="20"/>
                <w:szCs w:val="20"/>
              </w:rPr>
            </w:pPr>
            <w:r w:rsidRPr="00B770CD">
              <w:rPr>
                <w:rFonts w:ascii="Arial" w:eastAsia="Arial" w:hAnsi="Arial" w:cs="Arial"/>
                <w:color w:val="auto"/>
                <w:sz w:val="20"/>
                <w:szCs w:val="20"/>
              </w:rPr>
              <w:t xml:space="preserve">Selgitus punkti 1.4 hinnangute kohta: </w:t>
            </w:r>
          </w:p>
          <w:p w14:paraId="13162886" w14:textId="77777777" w:rsidR="000771F5" w:rsidRDefault="0069147A" w:rsidP="00B770CD">
            <w:pPr>
              <w:jc w:val="both"/>
              <w:rPr>
                <w:rFonts w:ascii="Arial" w:hAnsi="Arial" w:cs="Arial"/>
                <w:sz w:val="20"/>
                <w:szCs w:val="20"/>
              </w:rPr>
            </w:pPr>
            <w:r w:rsidRPr="00E03152">
              <w:rPr>
                <w:rFonts w:ascii="Arial" w:hAnsi="Arial" w:cs="Arial"/>
                <w:sz w:val="20"/>
                <w:szCs w:val="20"/>
              </w:rPr>
              <w:t>Projekti tulemuste jätkusuutlikkuse põhjendustes</w:t>
            </w:r>
            <w:r w:rsidR="000A308A" w:rsidRPr="00E03152">
              <w:rPr>
                <w:rFonts w:ascii="Arial" w:hAnsi="Arial" w:cs="Arial"/>
                <w:sz w:val="20"/>
                <w:szCs w:val="20"/>
              </w:rPr>
              <w:t xml:space="preserve"> on too</w:t>
            </w:r>
            <w:r w:rsidRPr="00E03152">
              <w:rPr>
                <w:rFonts w:ascii="Arial" w:hAnsi="Arial" w:cs="Arial"/>
                <w:sz w:val="20"/>
                <w:szCs w:val="20"/>
              </w:rPr>
              <w:t>d</w:t>
            </w:r>
            <w:r w:rsidR="000A308A" w:rsidRPr="00E03152">
              <w:rPr>
                <w:rFonts w:ascii="Arial" w:hAnsi="Arial" w:cs="Arial"/>
                <w:sz w:val="20"/>
                <w:szCs w:val="20"/>
              </w:rPr>
              <w:t>ud välja mitme</w:t>
            </w:r>
            <w:r w:rsidRPr="00E03152">
              <w:rPr>
                <w:rFonts w:ascii="Arial" w:hAnsi="Arial" w:cs="Arial"/>
                <w:sz w:val="20"/>
                <w:szCs w:val="20"/>
              </w:rPr>
              <w:t>d</w:t>
            </w:r>
            <w:r w:rsidR="000A308A" w:rsidRPr="00E03152">
              <w:rPr>
                <w:rFonts w:ascii="Arial" w:hAnsi="Arial" w:cs="Arial"/>
                <w:sz w:val="20"/>
                <w:szCs w:val="20"/>
              </w:rPr>
              <w:t xml:space="preserve"> koostööprojektid ja -programmid, milles Elva vald osaleb ja tänu millele kujuneb valla</w:t>
            </w:r>
            <w:r w:rsidRPr="00E03152">
              <w:rPr>
                <w:rFonts w:ascii="Arial" w:hAnsi="Arial" w:cs="Arial"/>
                <w:sz w:val="20"/>
                <w:szCs w:val="20"/>
              </w:rPr>
              <w:t>l</w:t>
            </w:r>
            <w:r w:rsidR="000A308A" w:rsidRPr="00E03152">
              <w:rPr>
                <w:rFonts w:ascii="Arial" w:hAnsi="Arial" w:cs="Arial"/>
                <w:sz w:val="20"/>
                <w:szCs w:val="20"/>
              </w:rPr>
              <w:t xml:space="preserve"> terviklik vaade valdkondlikest arenguvajadustest ning võimalustest</w:t>
            </w:r>
            <w:r w:rsidRPr="00E03152">
              <w:rPr>
                <w:rFonts w:ascii="Arial" w:hAnsi="Arial" w:cs="Arial"/>
                <w:sz w:val="20"/>
                <w:szCs w:val="20"/>
              </w:rPr>
              <w:t xml:space="preserve"> ning </w:t>
            </w:r>
            <w:r w:rsidR="000A308A" w:rsidRPr="00E03152">
              <w:rPr>
                <w:rFonts w:ascii="Arial" w:hAnsi="Arial" w:cs="Arial"/>
                <w:sz w:val="20"/>
                <w:szCs w:val="20"/>
              </w:rPr>
              <w:t xml:space="preserve"> saab erinevate teenuste piloteerimise kaudu väärtuslikku sisendit kohalikesse oludesse </w:t>
            </w:r>
            <w:r w:rsidRPr="00E03152">
              <w:rPr>
                <w:rFonts w:ascii="Arial" w:hAnsi="Arial" w:cs="Arial"/>
                <w:sz w:val="20"/>
                <w:szCs w:val="20"/>
              </w:rPr>
              <w:t>edaspidi</w:t>
            </w:r>
            <w:r w:rsidR="000A308A" w:rsidRPr="00E03152">
              <w:rPr>
                <w:rFonts w:ascii="Arial" w:hAnsi="Arial" w:cs="Arial"/>
                <w:sz w:val="20"/>
                <w:szCs w:val="20"/>
              </w:rPr>
              <w:t xml:space="preserve"> kõige paremini sobivate lahenduste kohta. </w:t>
            </w:r>
          </w:p>
          <w:p w14:paraId="22D35BEF" w14:textId="4F6A8359" w:rsidR="00B770CD" w:rsidRPr="000771F5" w:rsidRDefault="0069147A" w:rsidP="00B770CD">
            <w:pPr>
              <w:jc w:val="both"/>
              <w:rPr>
                <w:rFonts w:ascii="Arial" w:hAnsi="Arial" w:cs="Arial"/>
                <w:iCs/>
                <w:color w:val="auto"/>
                <w:sz w:val="20"/>
                <w:szCs w:val="20"/>
              </w:rPr>
            </w:pPr>
            <w:r w:rsidRPr="00E03152">
              <w:rPr>
                <w:rFonts w:ascii="Arial" w:hAnsi="Arial" w:cs="Arial"/>
                <w:sz w:val="20"/>
                <w:szCs w:val="20"/>
              </w:rPr>
              <w:t xml:space="preserve">Projekti tegevuste jätkusuutlikkuse analüüs </w:t>
            </w:r>
            <w:r w:rsidR="001C3A6E">
              <w:rPr>
                <w:rFonts w:ascii="Arial" w:hAnsi="Arial" w:cs="Arial"/>
                <w:sz w:val="20"/>
                <w:szCs w:val="20"/>
              </w:rPr>
              <w:t xml:space="preserve">taotluses </w:t>
            </w:r>
            <w:r w:rsidRPr="00E03152">
              <w:rPr>
                <w:rFonts w:ascii="Arial" w:hAnsi="Arial" w:cs="Arial"/>
                <w:sz w:val="20"/>
                <w:szCs w:val="20"/>
              </w:rPr>
              <w:t>on siiski osaline</w:t>
            </w:r>
            <w:r w:rsidR="00E03152">
              <w:rPr>
                <w:rFonts w:ascii="Arial" w:hAnsi="Arial" w:cs="Arial"/>
                <w:sz w:val="20"/>
                <w:szCs w:val="20"/>
              </w:rPr>
              <w:t>. J</w:t>
            </w:r>
            <w:r w:rsidR="00B770CD" w:rsidRPr="00E03152">
              <w:rPr>
                <w:rFonts w:ascii="Arial" w:eastAsia="Arial" w:hAnsi="Arial" w:cs="Arial"/>
                <w:sz w:val="20"/>
              </w:rPr>
              <w:t xml:space="preserve">ätkusuutlikkuse kirjeldus ei sisalda tegevuste plaani </w:t>
            </w:r>
            <w:r w:rsidR="00E03152" w:rsidRPr="00E03152">
              <w:rPr>
                <w:rFonts w:ascii="Arial" w:eastAsia="Arial" w:hAnsi="Arial" w:cs="Arial"/>
                <w:sz w:val="20"/>
              </w:rPr>
              <w:t xml:space="preserve">rahalise jätkusuutlikkuse tagamiseks </w:t>
            </w:r>
            <w:r w:rsidR="00B770CD" w:rsidRPr="00E03152">
              <w:rPr>
                <w:rFonts w:ascii="Arial" w:eastAsia="Arial" w:hAnsi="Arial" w:cs="Arial"/>
                <w:sz w:val="20"/>
              </w:rPr>
              <w:t>projekti lõppemise järel, et tagada projekti tulemuste pikaajali</w:t>
            </w:r>
            <w:r w:rsidR="001C3A6E">
              <w:rPr>
                <w:rFonts w:ascii="Arial" w:eastAsia="Arial" w:hAnsi="Arial" w:cs="Arial"/>
                <w:sz w:val="20"/>
              </w:rPr>
              <w:t>n</w:t>
            </w:r>
            <w:r w:rsidR="00B770CD" w:rsidRPr="00E03152">
              <w:rPr>
                <w:rFonts w:ascii="Arial" w:eastAsia="Arial" w:hAnsi="Arial" w:cs="Arial"/>
                <w:sz w:val="20"/>
              </w:rPr>
              <w:t xml:space="preserve">e mõju. </w:t>
            </w:r>
            <w:r w:rsidR="00B770CD" w:rsidRPr="00E03152">
              <w:rPr>
                <w:rFonts w:ascii="Arial" w:hAnsi="Arial" w:cs="Arial"/>
                <w:iCs/>
                <w:color w:val="auto"/>
                <w:sz w:val="20"/>
                <w:szCs w:val="20"/>
              </w:rPr>
              <w:t>Projekti tegevused ja tulemuste jätkusuutlikkus on omavahel seotud, aga teki</w:t>
            </w:r>
            <w:r w:rsidR="000771F5">
              <w:rPr>
                <w:rFonts w:ascii="Arial" w:hAnsi="Arial" w:cs="Arial"/>
                <w:iCs/>
                <w:color w:val="auto"/>
                <w:sz w:val="20"/>
                <w:szCs w:val="20"/>
              </w:rPr>
              <w:t>tab küsitavusi. E</w:t>
            </w:r>
            <w:r w:rsidR="00B770CD" w:rsidRPr="00E03152">
              <w:rPr>
                <w:rFonts w:ascii="Arial" w:hAnsi="Arial" w:cs="Arial"/>
                <w:iCs/>
                <w:color w:val="auto"/>
                <w:sz w:val="20"/>
                <w:szCs w:val="20"/>
              </w:rPr>
              <w:t>i ole selgelt välja</w:t>
            </w:r>
            <w:r w:rsidR="001C3A6E">
              <w:rPr>
                <w:rFonts w:ascii="Arial" w:hAnsi="Arial" w:cs="Arial"/>
                <w:iCs/>
                <w:color w:val="auto"/>
                <w:sz w:val="20"/>
                <w:szCs w:val="20"/>
              </w:rPr>
              <w:t xml:space="preserve"> </w:t>
            </w:r>
            <w:r w:rsidR="00B770CD" w:rsidRPr="00E03152">
              <w:rPr>
                <w:rFonts w:ascii="Arial" w:hAnsi="Arial" w:cs="Arial"/>
                <w:iCs/>
                <w:color w:val="auto"/>
                <w:sz w:val="20"/>
                <w:szCs w:val="20"/>
              </w:rPr>
              <w:t xml:space="preserve">toodud, </w:t>
            </w:r>
            <w:r w:rsidR="000771F5">
              <w:rPr>
                <w:rFonts w:ascii="Arial" w:hAnsi="Arial" w:cs="Arial"/>
                <w:iCs/>
                <w:color w:val="auto"/>
                <w:sz w:val="20"/>
                <w:szCs w:val="20"/>
              </w:rPr>
              <w:t>kas kavandatud</w:t>
            </w:r>
            <w:r w:rsidR="00B770CD" w:rsidRPr="00E03152">
              <w:rPr>
                <w:rFonts w:ascii="Arial" w:hAnsi="Arial" w:cs="Arial"/>
                <w:iCs/>
                <w:color w:val="auto"/>
                <w:sz w:val="20"/>
                <w:szCs w:val="20"/>
              </w:rPr>
              <w:t xml:space="preserve"> eesmärkide täitmise</w:t>
            </w:r>
            <w:r w:rsidR="000771F5">
              <w:rPr>
                <w:rFonts w:ascii="Arial" w:hAnsi="Arial" w:cs="Arial"/>
                <w:iCs/>
                <w:color w:val="auto"/>
                <w:sz w:val="20"/>
                <w:szCs w:val="20"/>
              </w:rPr>
              <w:t>ks</w:t>
            </w:r>
            <w:r w:rsidR="00B770CD" w:rsidRPr="00E03152">
              <w:rPr>
                <w:rFonts w:ascii="Arial" w:hAnsi="Arial" w:cs="Arial"/>
                <w:iCs/>
                <w:color w:val="auto"/>
                <w:sz w:val="20"/>
                <w:szCs w:val="20"/>
              </w:rPr>
              <w:t xml:space="preserve"> </w:t>
            </w:r>
            <w:r w:rsidR="001C3A6E">
              <w:rPr>
                <w:rFonts w:ascii="Arial" w:hAnsi="Arial" w:cs="Arial"/>
                <w:iCs/>
                <w:color w:val="auto"/>
                <w:sz w:val="20"/>
                <w:szCs w:val="20"/>
              </w:rPr>
              <w:t xml:space="preserve">on </w:t>
            </w:r>
            <w:r w:rsidR="00B770CD" w:rsidRPr="00E03152">
              <w:rPr>
                <w:rFonts w:ascii="Arial" w:hAnsi="Arial" w:cs="Arial"/>
                <w:iCs/>
                <w:color w:val="auto"/>
                <w:sz w:val="20"/>
                <w:szCs w:val="20"/>
              </w:rPr>
              <w:t xml:space="preserve"> projekti lõp</w:t>
            </w:r>
            <w:r w:rsidR="001C3A6E">
              <w:rPr>
                <w:rFonts w:ascii="Arial" w:hAnsi="Arial" w:cs="Arial"/>
                <w:iCs/>
                <w:color w:val="auto"/>
                <w:sz w:val="20"/>
                <w:szCs w:val="20"/>
              </w:rPr>
              <w:t xml:space="preserve">pedes </w:t>
            </w:r>
            <w:r w:rsidR="00B770CD" w:rsidRPr="00E03152">
              <w:rPr>
                <w:rFonts w:ascii="Arial" w:hAnsi="Arial" w:cs="Arial"/>
                <w:iCs/>
                <w:color w:val="auto"/>
                <w:sz w:val="20"/>
                <w:szCs w:val="20"/>
              </w:rPr>
              <w:t xml:space="preserve">planeeritud </w:t>
            </w:r>
            <w:r w:rsidR="001C3A6E" w:rsidRPr="00E03152">
              <w:rPr>
                <w:rFonts w:ascii="Arial" w:hAnsi="Arial" w:cs="Arial"/>
                <w:iCs/>
                <w:color w:val="auto"/>
                <w:sz w:val="20"/>
                <w:szCs w:val="20"/>
              </w:rPr>
              <w:t xml:space="preserve">eelarvevahendeid </w:t>
            </w:r>
            <w:r w:rsidR="00B770CD" w:rsidRPr="00E03152">
              <w:rPr>
                <w:rFonts w:ascii="Arial" w:hAnsi="Arial" w:cs="Arial"/>
                <w:iCs/>
                <w:color w:val="auto"/>
                <w:sz w:val="20"/>
                <w:szCs w:val="20"/>
              </w:rPr>
              <w:t>leida Elva valla eelarvest</w:t>
            </w:r>
            <w:r w:rsidR="00E03152">
              <w:rPr>
                <w:rFonts w:ascii="Arial" w:hAnsi="Arial" w:cs="Arial"/>
                <w:iCs/>
                <w:color w:val="auto"/>
                <w:sz w:val="20"/>
                <w:szCs w:val="20"/>
              </w:rPr>
              <w:t xml:space="preserve"> või mujalt</w:t>
            </w:r>
            <w:r w:rsidR="00B770CD" w:rsidRPr="00E03152">
              <w:rPr>
                <w:rFonts w:ascii="Arial" w:hAnsi="Arial" w:cs="Arial"/>
                <w:iCs/>
                <w:color w:val="auto"/>
                <w:sz w:val="20"/>
                <w:szCs w:val="20"/>
              </w:rPr>
              <w:t>, et projektirahastusega ellu kutsutud teenused ja tegevused jätkuksid.</w:t>
            </w:r>
          </w:p>
          <w:p w14:paraId="2A0AE905" w14:textId="77777777" w:rsidR="008066FA" w:rsidRPr="00B770CD" w:rsidRDefault="008066FA" w:rsidP="00B770CD">
            <w:pPr>
              <w:jc w:val="both"/>
              <w:rPr>
                <w:rFonts w:ascii="Arial" w:hAnsi="Arial" w:cs="Arial"/>
              </w:rPr>
            </w:pPr>
          </w:p>
        </w:tc>
      </w:tr>
      <w:tr w:rsidR="008066FA" w:rsidRPr="00B770CD" w14:paraId="2C3B0993" w14:textId="77777777">
        <w:trPr>
          <w:trHeight w:val="919"/>
        </w:trPr>
        <w:tc>
          <w:tcPr>
            <w:tcW w:w="6947" w:type="dxa"/>
            <w:tcBorders>
              <w:top w:val="single" w:sz="4" w:space="0" w:color="000000"/>
              <w:left w:val="single" w:sz="4" w:space="0" w:color="000000"/>
              <w:bottom w:val="single" w:sz="4" w:space="0" w:color="000000"/>
              <w:right w:val="single" w:sz="4" w:space="0" w:color="000000"/>
            </w:tcBorders>
            <w:vAlign w:val="center"/>
          </w:tcPr>
          <w:p w14:paraId="5A1233D5" w14:textId="77777777" w:rsidR="008066FA" w:rsidRPr="00B770CD" w:rsidRDefault="008066FA" w:rsidP="008066FA">
            <w:pPr>
              <w:rPr>
                <w:rFonts w:ascii="Arial" w:hAnsi="Arial" w:cs="Arial"/>
              </w:rPr>
            </w:pPr>
            <w:r w:rsidRPr="00B770CD">
              <w:rPr>
                <w:rFonts w:ascii="Arial" w:eastAsia="Arial" w:hAnsi="Arial" w:cs="Arial"/>
                <w:b/>
                <w:sz w:val="20"/>
              </w:rPr>
              <w:t>2. Projekti põhjendatus</w:t>
            </w:r>
            <w:r w:rsidRPr="00B770CD">
              <w:rPr>
                <w:rFonts w:ascii="Arial" w:hAnsi="Arial" w:cs="Arial"/>
              </w:rPr>
              <w:t xml:space="preserve"> </w:t>
            </w:r>
            <w:r w:rsidRPr="00B770CD">
              <w:rPr>
                <w:rFonts w:ascii="Arial" w:eastAsia="Arial" w:hAnsi="Arial" w:cs="Arial"/>
                <w:b/>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075B61A7" w14:textId="77777777" w:rsidR="008066FA" w:rsidRPr="00B770CD" w:rsidRDefault="008066FA" w:rsidP="008066FA">
            <w:pPr>
              <w:ind w:right="59"/>
              <w:jc w:val="center"/>
              <w:rPr>
                <w:rFonts w:ascii="Arial" w:hAnsi="Arial" w:cs="Arial"/>
              </w:rPr>
            </w:pPr>
            <w:r w:rsidRPr="00B770CD">
              <w:rPr>
                <w:rFonts w:ascii="Arial" w:eastAsia="Arial" w:hAnsi="Arial" w:cs="Arial"/>
                <w:b/>
                <w:sz w:val="20"/>
              </w:rPr>
              <w:t xml:space="preserve">10 </w:t>
            </w:r>
          </w:p>
        </w:tc>
        <w:tc>
          <w:tcPr>
            <w:tcW w:w="1330" w:type="dxa"/>
            <w:tcBorders>
              <w:top w:val="single" w:sz="4" w:space="0" w:color="000000"/>
              <w:left w:val="single" w:sz="4" w:space="0" w:color="000000"/>
              <w:bottom w:val="single" w:sz="4" w:space="0" w:color="000000"/>
              <w:right w:val="single" w:sz="4" w:space="0" w:color="000000"/>
            </w:tcBorders>
            <w:vAlign w:val="center"/>
          </w:tcPr>
          <w:p w14:paraId="57BDED07" w14:textId="75692634" w:rsidR="008066FA" w:rsidRPr="00B770CD" w:rsidRDefault="008066FA" w:rsidP="008066FA">
            <w:pPr>
              <w:ind w:right="2"/>
              <w:jc w:val="center"/>
              <w:rPr>
                <w:rFonts w:ascii="Arial" w:hAnsi="Arial" w:cs="Arial"/>
                <w:b/>
                <w:bCs/>
              </w:rPr>
            </w:pPr>
            <w:r w:rsidRPr="00B770CD">
              <w:rPr>
                <w:rFonts w:ascii="Arial" w:eastAsia="Arial" w:hAnsi="Arial" w:cs="Arial"/>
                <w:b/>
                <w:bCs/>
                <w:sz w:val="20"/>
              </w:rPr>
              <w:t xml:space="preserve">  </w:t>
            </w:r>
            <w:r w:rsidR="00F63E3E">
              <w:rPr>
                <w:rFonts w:ascii="Arial" w:eastAsia="Arial" w:hAnsi="Arial" w:cs="Arial"/>
                <w:b/>
                <w:bCs/>
                <w:sz w:val="20"/>
              </w:rPr>
              <w:t>6</w:t>
            </w:r>
          </w:p>
        </w:tc>
      </w:tr>
      <w:tr w:rsidR="008066FA" w:rsidRPr="00B770CD" w14:paraId="4BF485C2" w14:textId="77777777" w:rsidTr="00052800">
        <w:trPr>
          <w:trHeight w:val="2970"/>
        </w:trPr>
        <w:tc>
          <w:tcPr>
            <w:tcW w:w="6947" w:type="dxa"/>
            <w:tcBorders>
              <w:top w:val="single" w:sz="4" w:space="0" w:color="000000"/>
              <w:left w:val="single" w:sz="4" w:space="0" w:color="000000"/>
              <w:right w:val="single" w:sz="4" w:space="0" w:color="000000"/>
            </w:tcBorders>
          </w:tcPr>
          <w:p w14:paraId="1392B0B3" w14:textId="77777777" w:rsidR="008066FA" w:rsidRPr="00B770CD" w:rsidRDefault="008066FA" w:rsidP="008066FA">
            <w:pPr>
              <w:jc w:val="both"/>
              <w:rPr>
                <w:rFonts w:ascii="Arial" w:hAnsi="Arial" w:cs="Arial"/>
              </w:rPr>
            </w:pPr>
            <w:r w:rsidRPr="00B770CD">
              <w:rPr>
                <w:rFonts w:ascii="Arial" w:eastAsia="Arial" w:hAnsi="Arial" w:cs="Arial"/>
                <w:sz w:val="20"/>
              </w:rPr>
              <w:t xml:space="preserve">2.1. Projekti vajaduse põhjendatus olukorra analüüsist lähtuvalt, mh projekti tegevuste selgus, teostatavus ja otstarbekus </w:t>
            </w:r>
            <w:r w:rsidRPr="00B770CD">
              <w:rPr>
                <w:rFonts w:ascii="Arial" w:hAnsi="Arial" w:cs="Arial"/>
              </w:rPr>
              <w:t>(</w:t>
            </w:r>
            <w:r w:rsidRPr="00B770CD">
              <w:rPr>
                <w:rFonts w:ascii="Arial" w:eastAsia="Arial" w:hAnsi="Arial" w:cs="Arial"/>
                <w:sz w:val="20"/>
              </w:rPr>
              <w:t xml:space="preserve">hinnatakse, kuidas projekti </w:t>
            </w:r>
          </w:p>
          <w:p w14:paraId="7D91729A" w14:textId="77777777" w:rsidR="008066FA" w:rsidRPr="00B770CD" w:rsidRDefault="008066FA" w:rsidP="008066FA">
            <w:pPr>
              <w:spacing w:line="241" w:lineRule="auto"/>
              <w:ind w:right="55"/>
              <w:jc w:val="both"/>
              <w:rPr>
                <w:rFonts w:ascii="Arial" w:hAnsi="Arial" w:cs="Arial"/>
              </w:rPr>
            </w:pPr>
            <w:r w:rsidRPr="00B770CD">
              <w:rPr>
                <w:rFonts w:ascii="Arial" w:eastAsia="Arial" w:hAnsi="Arial" w:cs="Arial"/>
                <w:sz w:val="20"/>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4FE68B42" w14:textId="77777777" w:rsidR="008066FA" w:rsidRPr="00B770CD" w:rsidRDefault="008066FA" w:rsidP="008066FA">
            <w:pPr>
              <w:spacing w:after="12" w:line="241" w:lineRule="auto"/>
              <w:jc w:val="both"/>
              <w:rPr>
                <w:rFonts w:ascii="Arial" w:hAnsi="Arial" w:cs="Arial"/>
              </w:rPr>
            </w:pPr>
            <w:r w:rsidRPr="00B770CD">
              <w:rPr>
                <w:rFonts w:ascii="Arial" w:eastAsia="Arial" w:hAnsi="Arial" w:cs="Arial"/>
                <w:i/>
                <w:sz w:val="20"/>
              </w:rPr>
              <w:t xml:space="preserve">(e-toetuse taotlusvormi „Sisu“ alajaotuse andmeväli „Olemasolev olukord ja ülevaade projekti vajalikkusest“ ning „Tegevused“). </w:t>
            </w:r>
          </w:p>
          <w:p w14:paraId="6FEB12AF" w14:textId="5A7952FE" w:rsidR="008066FA" w:rsidRPr="00B770CD" w:rsidRDefault="008066FA" w:rsidP="008066FA">
            <w:pPr>
              <w:rPr>
                <w:rFonts w:ascii="Arial" w:hAnsi="Arial" w:cs="Arial"/>
              </w:rPr>
            </w:pPr>
            <w:r w:rsidRPr="00B770CD">
              <w:rPr>
                <w:rFonts w:ascii="Arial" w:eastAsia="Arial" w:hAnsi="Arial" w:cs="Arial"/>
                <w:sz w:val="20"/>
              </w:rPr>
              <w:t xml:space="preserve">  </w:t>
            </w:r>
          </w:p>
        </w:tc>
        <w:tc>
          <w:tcPr>
            <w:tcW w:w="1935" w:type="dxa"/>
            <w:tcBorders>
              <w:top w:val="single" w:sz="4" w:space="0" w:color="000000"/>
              <w:left w:val="single" w:sz="4" w:space="0" w:color="000000"/>
              <w:right w:val="single" w:sz="4" w:space="0" w:color="000000"/>
            </w:tcBorders>
            <w:vAlign w:val="center"/>
          </w:tcPr>
          <w:p w14:paraId="2838ABF3" w14:textId="77777777" w:rsidR="008066FA" w:rsidRPr="00B770CD" w:rsidRDefault="008066FA" w:rsidP="008066FA">
            <w:pPr>
              <w:ind w:right="59"/>
              <w:jc w:val="center"/>
              <w:rPr>
                <w:rFonts w:ascii="Arial" w:hAnsi="Arial" w:cs="Arial"/>
              </w:rPr>
            </w:pPr>
            <w:r w:rsidRPr="00B770CD">
              <w:rPr>
                <w:rFonts w:ascii="Arial" w:eastAsia="Arial" w:hAnsi="Arial" w:cs="Arial"/>
                <w:sz w:val="20"/>
              </w:rPr>
              <w:t xml:space="preserve">4 </w:t>
            </w:r>
          </w:p>
        </w:tc>
        <w:tc>
          <w:tcPr>
            <w:tcW w:w="1330" w:type="dxa"/>
            <w:tcBorders>
              <w:top w:val="single" w:sz="4" w:space="0" w:color="000000"/>
              <w:left w:val="single" w:sz="4" w:space="0" w:color="000000"/>
              <w:right w:val="single" w:sz="4" w:space="0" w:color="000000"/>
            </w:tcBorders>
            <w:vAlign w:val="center"/>
          </w:tcPr>
          <w:p w14:paraId="2129642B" w14:textId="2D6F3BE6" w:rsidR="008066FA" w:rsidRPr="00B770CD" w:rsidRDefault="008066FA" w:rsidP="008066FA">
            <w:pPr>
              <w:ind w:right="2"/>
              <w:jc w:val="center"/>
              <w:rPr>
                <w:rFonts w:ascii="Arial" w:hAnsi="Arial" w:cs="Arial"/>
              </w:rPr>
            </w:pPr>
            <w:r w:rsidRPr="00B770CD">
              <w:rPr>
                <w:rFonts w:ascii="Arial" w:eastAsia="Arial" w:hAnsi="Arial" w:cs="Arial"/>
                <w:sz w:val="20"/>
              </w:rPr>
              <w:t xml:space="preserve">4  </w:t>
            </w:r>
          </w:p>
        </w:tc>
      </w:tr>
      <w:tr w:rsidR="008066FA" w:rsidRPr="00B770CD" w14:paraId="608552C9" w14:textId="77777777" w:rsidTr="007D6EDA">
        <w:tblPrEx>
          <w:tblCellMar>
            <w:top w:w="37" w:type="dxa"/>
          </w:tblCellMar>
        </w:tblPrEx>
        <w:trPr>
          <w:trHeight w:val="50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66A7BFF" w14:textId="77777777" w:rsidR="008066FA" w:rsidRPr="00B770CD" w:rsidRDefault="008066FA" w:rsidP="008066FA">
            <w:pPr>
              <w:rPr>
                <w:rFonts w:ascii="Arial" w:eastAsia="Arial" w:hAnsi="Arial" w:cs="Arial"/>
                <w:sz w:val="20"/>
              </w:rPr>
            </w:pPr>
            <w:r w:rsidRPr="00B770CD">
              <w:rPr>
                <w:rFonts w:ascii="Arial" w:eastAsia="Arial" w:hAnsi="Arial" w:cs="Arial"/>
                <w:sz w:val="20"/>
              </w:rPr>
              <w:t xml:space="preserve">Selgitus punkti 2.1 hinnangute kohta: </w:t>
            </w:r>
          </w:p>
          <w:p w14:paraId="6F6DBF79" w14:textId="5CC0ECBA" w:rsidR="000D1D90" w:rsidRDefault="005C563B" w:rsidP="000D1D90">
            <w:pPr>
              <w:jc w:val="both"/>
              <w:rPr>
                <w:rFonts w:ascii="Arial" w:hAnsi="Arial" w:cs="Arial"/>
                <w:iCs/>
                <w:color w:val="auto"/>
                <w:sz w:val="20"/>
                <w:szCs w:val="20"/>
              </w:rPr>
            </w:pPr>
            <w:r>
              <w:rPr>
                <w:rFonts w:ascii="Arial" w:hAnsi="Arial" w:cs="Arial"/>
                <w:iCs/>
                <w:color w:val="auto"/>
                <w:sz w:val="20"/>
                <w:szCs w:val="20"/>
              </w:rPr>
              <w:t>Taotluses on antud ülevaade olemasolevast olukorrast</w:t>
            </w:r>
            <w:r w:rsidR="000D1D90">
              <w:rPr>
                <w:rFonts w:ascii="Arial" w:hAnsi="Arial" w:cs="Arial"/>
                <w:iCs/>
                <w:color w:val="auto"/>
                <w:sz w:val="20"/>
                <w:szCs w:val="20"/>
              </w:rPr>
              <w:t xml:space="preserve"> </w:t>
            </w:r>
            <w:proofErr w:type="spellStart"/>
            <w:r w:rsidR="000D1D90">
              <w:rPr>
                <w:rFonts w:ascii="Arial" w:hAnsi="Arial" w:cs="Arial"/>
                <w:iCs/>
                <w:color w:val="auto"/>
                <w:sz w:val="20"/>
                <w:szCs w:val="20"/>
              </w:rPr>
              <w:t>KOVis</w:t>
            </w:r>
            <w:proofErr w:type="spellEnd"/>
            <w:r>
              <w:rPr>
                <w:rFonts w:ascii="Arial" w:hAnsi="Arial" w:cs="Arial"/>
                <w:iCs/>
                <w:color w:val="auto"/>
                <w:sz w:val="20"/>
                <w:szCs w:val="20"/>
              </w:rPr>
              <w:t xml:space="preserve">, </w:t>
            </w:r>
            <w:r w:rsidR="009C39FB">
              <w:rPr>
                <w:rFonts w:ascii="Arial" w:hAnsi="Arial" w:cs="Arial"/>
                <w:iCs/>
                <w:color w:val="auto"/>
                <w:sz w:val="20"/>
                <w:szCs w:val="20"/>
              </w:rPr>
              <w:t>tuginedes</w:t>
            </w:r>
            <w:r>
              <w:rPr>
                <w:rFonts w:ascii="Arial" w:hAnsi="Arial" w:cs="Arial"/>
                <w:iCs/>
                <w:color w:val="auto"/>
                <w:sz w:val="20"/>
                <w:szCs w:val="20"/>
              </w:rPr>
              <w:t xml:space="preserve"> </w:t>
            </w:r>
            <w:r w:rsidR="00081BD9">
              <w:rPr>
                <w:rFonts w:ascii="Arial" w:hAnsi="Arial" w:cs="Arial"/>
                <w:iCs/>
                <w:color w:val="auto"/>
                <w:sz w:val="20"/>
                <w:szCs w:val="20"/>
              </w:rPr>
              <w:t xml:space="preserve">usaldusväärsetele andmetele, sh </w:t>
            </w:r>
            <w:r>
              <w:rPr>
                <w:rFonts w:ascii="Arial" w:hAnsi="Arial" w:cs="Arial"/>
                <w:iCs/>
                <w:color w:val="auto"/>
                <w:sz w:val="20"/>
                <w:szCs w:val="20"/>
              </w:rPr>
              <w:t xml:space="preserve">Elva valla elanikkonna statistilistele </w:t>
            </w:r>
            <w:r w:rsidR="000D1D90">
              <w:rPr>
                <w:rFonts w:ascii="Arial" w:hAnsi="Arial" w:cs="Arial"/>
                <w:iCs/>
                <w:color w:val="auto"/>
                <w:sz w:val="20"/>
                <w:szCs w:val="20"/>
              </w:rPr>
              <w:t>näitajatele</w:t>
            </w:r>
            <w:r>
              <w:rPr>
                <w:rFonts w:ascii="Arial" w:hAnsi="Arial" w:cs="Arial"/>
                <w:iCs/>
                <w:color w:val="auto"/>
                <w:sz w:val="20"/>
                <w:szCs w:val="20"/>
              </w:rPr>
              <w:t xml:space="preserve"> ning Elva valla rahvastikuprognoosile aastani 2040. </w:t>
            </w:r>
            <w:r w:rsidR="000D1D90">
              <w:rPr>
                <w:rFonts w:ascii="Arial" w:hAnsi="Arial" w:cs="Arial"/>
                <w:iCs/>
                <w:color w:val="auto"/>
                <w:sz w:val="20"/>
                <w:szCs w:val="20"/>
              </w:rPr>
              <w:t>Taotluses on välja toodud ka pikaajalistes arengustrateegiates väljatoodud prioriteedid ning valla sotsiaalvaldkonna töötajatelt kogutud tagasisidest selgunud arendusvajadused</w:t>
            </w:r>
            <w:r w:rsidR="009C39FB">
              <w:rPr>
                <w:rFonts w:ascii="Arial" w:hAnsi="Arial" w:cs="Arial"/>
                <w:iCs/>
                <w:color w:val="auto"/>
                <w:sz w:val="20"/>
                <w:szCs w:val="20"/>
              </w:rPr>
              <w:t>. V</w:t>
            </w:r>
            <w:r w:rsidR="000D1D90" w:rsidRPr="00B770CD">
              <w:rPr>
                <w:rFonts w:ascii="Arial" w:hAnsi="Arial" w:cs="Arial"/>
                <w:iCs/>
                <w:color w:val="auto"/>
                <w:sz w:val="20"/>
                <w:szCs w:val="20"/>
              </w:rPr>
              <w:t xml:space="preserve">älja on toodud selged seosed olemasolevast olukorrast tuleneva probleemi ning planeeritavate tegevuste vahel.  Planeeritavad  tegevused on arusaadavalt selgitatud, andes piisavat informatsiooni projekti vajalikkuse ning kavandatud tegevuste otstarbekuse kohta. </w:t>
            </w:r>
          </w:p>
          <w:p w14:paraId="3B02916F" w14:textId="20C120B7" w:rsidR="005C563B" w:rsidRDefault="00081BD9" w:rsidP="008066FA">
            <w:pPr>
              <w:jc w:val="both"/>
              <w:rPr>
                <w:rFonts w:ascii="Arial" w:hAnsi="Arial" w:cs="Arial"/>
                <w:iCs/>
                <w:color w:val="auto"/>
                <w:sz w:val="20"/>
                <w:szCs w:val="20"/>
              </w:rPr>
            </w:pPr>
            <w:r>
              <w:rPr>
                <w:rFonts w:ascii="Arial" w:hAnsi="Arial" w:cs="Arial"/>
                <w:iCs/>
                <w:color w:val="auto"/>
                <w:sz w:val="20"/>
                <w:szCs w:val="20"/>
              </w:rPr>
              <w:t xml:space="preserve">Projekti raames on planeeritud </w:t>
            </w:r>
            <w:r w:rsidR="001320BF">
              <w:rPr>
                <w:rFonts w:ascii="Arial" w:hAnsi="Arial" w:cs="Arial"/>
                <w:iCs/>
                <w:color w:val="auto"/>
                <w:sz w:val="20"/>
                <w:szCs w:val="20"/>
              </w:rPr>
              <w:t>hulgaliselt</w:t>
            </w:r>
            <w:r>
              <w:rPr>
                <w:rFonts w:ascii="Arial" w:hAnsi="Arial" w:cs="Arial"/>
                <w:iCs/>
                <w:color w:val="auto"/>
                <w:sz w:val="20"/>
                <w:szCs w:val="20"/>
              </w:rPr>
              <w:t xml:space="preserve"> erinevaid tegevusi, tegevuskava on detailselt lahti kirjutatud. </w:t>
            </w:r>
            <w:r w:rsidR="001320BF" w:rsidRPr="00B770CD">
              <w:rPr>
                <w:rFonts w:ascii="Arial" w:hAnsi="Arial" w:cs="Arial"/>
                <w:iCs/>
                <w:color w:val="auto"/>
                <w:sz w:val="20"/>
                <w:szCs w:val="20"/>
              </w:rPr>
              <w:t>Projekti sisutegevuste ettevalmistavad tegevused (sh sihtrühma valik, hangete ettevalmistamine jmt) on sisutegevusi toetavad.</w:t>
            </w:r>
            <w:r w:rsidR="001320BF">
              <w:rPr>
                <w:rFonts w:ascii="Arial" w:hAnsi="Arial" w:cs="Arial"/>
                <w:iCs/>
                <w:color w:val="auto"/>
                <w:sz w:val="20"/>
                <w:szCs w:val="20"/>
              </w:rPr>
              <w:t xml:space="preserve"> </w:t>
            </w:r>
            <w:r w:rsidR="005C5FF4" w:rsidRPr="00B770CD">
              <w:rPr>
                <w:rFonts w:ascii="Arial" w:hAnsi="Arial" w:cs="Arial"/>
                <w:iCs/>
                <w:color w:val="auto"/>
                <w:sz w:val="20"/>
                <w:szCs w:val="20"/>
              </w:rPr>
              <w:t>Projekti ei ole kavandatud mittevajalikke tegevusi.</w:t>
            </w:r>
            <w:r w:rsidR="005C5FF4">
              <w:rPr>
                <w:rFonts w:ascii="Arial" w:hAnsi="Arial" w:cs="Arial"/>
                <w:iCs/>
                <w:color w:val="auto"/>
                <w:sz w:val="20"/>
                <w:szCs w:val="20"/>
              </w:rPr>
              <w:t xml:space="preserve"> </w:t>
            </w:r>
            <w:r w:rsidR="009C39FB">
              <w:rPr>
                <w:rFonts w:ascii="Arial" w:hAnsi="Arial" w:cs="Arial"/>
                <w:iCs/>
                <w:color w:val="auto"/>
                <w:sz w:val="20"/>
                <w:szCs w:val="20"/>
              </w:rPr>
              <w:t>T</w:t>
            </w:r>
            <w:r w:rsidR="009C39FB" w:rsidRPr="00B770CD">
              <w:rPr>
                <w:rFonts w:ascii="Arial" w:hAnsi="Arial" w:cs="Arial"/>
                <w:iCs/>
                <w:color w:val="auto"/>
                <w:sz w:val="20"/>
                <w:szCs w:val="20"/>
              </w:rPr>
              <w:t xml:space="preserve">egevuste kestus on </w:t>
            </w:r>
            <w:r w:rsidR="009C39FB">
              <w:rPr>
                <w:rFonts w:ascii="Arial" w:hAnsi="Arial" w:cs="Arial"/>
                <w:iCs/>
                <w:color w:val="auto"/>
                <w:sz w:val="20"/>
                <w:szCs w:val="20"/>
              </w:rPr>
              <w:t xml:space="preserve">kavandatud </w:t>
            </w:r>
            <w:r w:rsidR="009C39FB" w:rsidRPr="00B770CD">
              <w:rPr>
                <w:rFonts w:ascii="Arial" w:hAnsi="Arial" w:cs="Arial"/>
                <w:iCs/>
                <w:color w:val="auto"/>
                <w:sz w:val="20"/>
                <w:szCs w:val="20"/>
              </w:rPr>
              <w:t xml:space="preserve">mõistlik. </w:t>
            </w:r>
            <w:r>
              <w:rPr>
                <w:rFonts w:ascii="Arial" w:hAnsi="Arial" w:cs="Arial"/>
                <w:iCs/>
                <w:color w:val="auto"/>
                <w:sz w:val="20"/>
                <w:szCs w:val="20"/>
              </w:rPr>
              <w:t xml:space="preserve">Arvestades projekti tegevuste hulka ja mitmekesisust, </w:t>
            </w:r>
            <w:r w:rsidR="001320BF">
              <w:rPr>
                <w:rFonts w:ascii="Arial" w:hAnsi="Arial" w:cs="Arial"/>
                <w:iCs/>
                <w:color w:val="auto"/>
                <w:sz w:val="20"/>
                <w:szCs w:val="20"/>
              </w:rPr>
              <w:t>võib t</w:t>
            </w:r>
            <w:r>
              <w:rPr>
                <w:rFonts w:ascii="Arial" w:hAnsi="Arial" w:cs="Arial"/>
                <w:iCs/>
                <w:color w:val="auto"/>
                <w:sz w:val="20"/>
                <w:szCs w:val="20"/>
              </w:rPr>
              <w:t xml:space="preserve">egevuste ajakava </w:t>
            </w:r>
            <w:r w:rsidR="001320BF">
              <w:rPr>
                <w:rFonts w:ascii="Arial" w:hAnsi="Arial" w:cs="Arial"/>
                <w:iCs/>
                <w:color w:val="auto"/>
                <w:sz w:val="20"/>
                <w:szCs w:val="20"/>
              </w:rPr>
              <w:t>järgimine osutuda pingeliseks, kuna enamik</w:t>
            </w:r>
            <w:r w:rsidR="009C39FB">
              <w:rPr>
                <w:rFonts w:ascii="Arial" w:hAnsi="Arial" w:cs="Arial"/>
                <w:iCs/>
                <w:color w:val="auto"/>
                <w:sz w:val="20"/>
                <w:szCs w:val="20"/>
              </w:rPr>
              <w:t>u</w:t>
            </w:r>
            <w:r w:rsidR="001320BF">
              <w:rPr>
                <w:rFonts w:ascii="Arial" w:hAnsi="Arial" w:cs="Arial"/>
                <w:iCs/>
                <w:color w:val="auto"/>
                <w:sz w:val="20"/>
                <w:szCs w:val="20"/>
              </w:rPr>
              <w:t xml:space="preserve"> tegevuste</w:t>
            </w:r>
            <w:r w:rsidR="00033019">
              <w:rPr>
                <w:rFonts w:ascii="Arial" w:hAnsi="Arial" w:cs="Arial"/>
                <w:iCs/>
                <w:color w:val="auto"/>
                <w:sz w:val="20"/>
                <w:szCs w:val="20"/>
              </w:rPr>
              <w:t>ga</w:t>
            </w:r>
            <w:r w:rsidR="001320BF">
              <w:rPr>
                <w:rFonts w:ascii="Arial" w:hAnsi="Arial" w:cs="Arial"/>
                <w:iCs/>
                <w:color w:val="auto"/>
                <w:sz w:val="20"/>
                <w:szCs w:val="20"/>
              </w:rPr>
              <w:t xml:space="preserve"> alustamine on </w:t>
            </w:r>
            <w:r w:rsidR="00413863">
              <w:rPr>
                <w:rFonts w:ascii="Arial" w:hAnsi="Arial" w:cs="Arial"/>
                <w:iCs/>
                <w:color w:val="auto"/>
                <w:sz w:val="20"/>
                <w:szCs w:val="20"/>
              </w:rPr>
              <w:t>kavandatud</w:t>
            </w:r>
            <w:r w:rsidR="001320BF">
              <w:rPr>
                <w:rFonts w:ascii="Arial" w:hAnsi="Arial" w:cs="Arial"/>
                <w:iCs/>
                <w:color w:val="auto"/>
                <w:sz w:val="20"/>
                <w:szCs w:val="20"/>
              </w:rPr>
              <w:t xml:space="preserve"> samale ajale. </w:t>
            </w:r>
            <w:r w:rsidR="009C39FB">
              <w:rPr>
                <w:rFonts w:ascii="Arial" w:hAnsi="Arial" w:cs="Arial"/>
                <w:iCs/>
                <w:color w:val="auto"/>
                <w:sz w:val="20"/>
                <w:szCs w:val="20"/>
              </w:rPr>
              <w:t xml:space="preserve"> </w:t>
            </w:r>
          </w:p>
          <w:p w14:paraId="33BC7946" w14:textId="6A2C1433" w:rsidR="008066FA" w:rsidRPr="00B770CD" w:rsidRDefault="008066FA" w:rsidP="00081BD9">
            <w:pPr>
              <w:jc w:val="both"/>
              <w:rPr>
                <w:rFonts w:ascii="Arial" w:hAnsi="Arial" w:cs="Arial"/>
              </w:rPr>
            </w:pPr>
          </w:p>
        </w:tc>
      </w:tr>
      <w:tr w:rsidR="008066FA" w:rsidRPr="00B770CD" w14:paraId="56B5D87F" w14:textId="77777777">
        <w:tblPrEx>
          <w:tblCellMar>
            <w:top w:w="37" w:type="dxa"/>
          </w:tblCellMar>
        </w:tblPrEx>
        <w:trPr>
          <w:trHeight w:val="1248"/>
        </w:trPr>
        <w:tc>
          <w:tcPr>
            <w:tcW w:w="6947" w:type="dxa"/>
            <w:tcBorders>
              <w:top w:val="single" w:sz="4" w:space="0" w:color="000000"/>
              <w:left w:val="single" w:sz="4" w:space="0" w:color="000000"/>
              <w:bottom w:val="single" w:sz="4" w:space="0" w:color="000000"/>
              <w:right w:val="single" w:sz="4" w:space="0" w:color="000000"/>
            </w:tcBorders>
          </w:tcPr>
          <w:p w14:paraId="75C5D97C" w14:textId="77777777" w:rsidR="008066FA" w:rsidRPr="00B770CD" w:rsidRDefault="008066FA" w:rsidP="008066FA">
            <w:pPr>
              <w:spacing w:after="10" w:line="239" w:lineRule="auto"/>
              <w:jc w:val="both"/>
              <w:rPr>
                <w:rFonts w:ascii="Arial" w:hAnsi="Arial" w:cs="Arial"/>
              </w:rPr>
            </w:pPr>
            <w:r w:rsidRPr="00B770CD">
              <w:rPr>
                <w:rFonts w:ascii="Arial" w:eastAsia="Arial" w:hAnsi="Arial" w:cs="Arial"/>
                <w:sz w:val="20"/>
              </w:rPr>
              <w:t xml:space="preserve">2.2. Projekti riskianalüüs (hinnatakse, kuivõrd on analüüsitud  väliseid ja sisemisi riske) </w:t>
            </w:r>
          </w:p>
          <w:p w14:paraId="42355C8A" w14:textId="77777777" w:rsidR="008066FA" w:rsidRPr="00B770CD" w:rsidRDefault="008066FA" w:rsidP="008066FA">
            <w:pPr>
              <w:spacing w:after="48" w:line="241" w:lineRule="auto"/>
              <w:jc w:val="both"/>
              <w:rPr>
                <w:rFonts w:ascii="Arial" w:hAnsi="Arial" w:cs="Arial"/>
              </w:rPr>
            </w:pPr>
            <w:r w:rsidRPr="00B770CD">
              <w:rPr>
                <w:rFonts w:ascii="Arial" w:eastAsia="Arial" w:hAnsi="Arial" w:cs="Arial"/>
                <w:i/>
                <w:sz w:val="20"/>
              </w:rPr>
              <w:t xml:space="preserve">(e-toetuse taotlusvormi „Sisu“ alajaotuse andmeväli „Kaasnevad riskid ja nende maandamine“ ning „Tegevused“) </w:t>
            </w:r>
          </w:p>
          <w:p w14:paraId="142BE297" w14:textId="77777777" w:rsidR="008066FA" w:rsidRPr="00B770CD" w:rsidRDefault="008066FA" w:rsidP="008066FA">
            <w:pPr>
              <w:rPr>
                <w:rFonts w:ascii="Arial" w:hAnsi="Arial" w:cs="Arial"/>
              </w:rPr>
            </w:pPr>
            <w:r w:rsidRPr="00B770CD">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2A08721" w14:textId="77777777" w:rsidR="008066FA" w:rsidRPr="00B770CD" w:rsidRDefault="008066FA" w:rsidP="008066FA">
            <w:pPr>
              <w:ind w:right="62"/>
              <w:jc w:val="center"/>
              <w:rPr>
                <w:rFonts w:ascii="Arial" w:hAnsi="Arial" w:cs="Arial"/>
              </w:rPr>
            </w:pPr>
            <w:r w:rsidRPr="00B770CD">
              <w:rPr>
                <w:rFonts w:ascii="Arial" w:eastAsia="Arial" w:hAnsi="Arial" w:cs="Arial"/>
                <w:sz w:val="20"/>
              </w:rPr>
              <w:t xml:space="preserve"> 2 </w:t>
            </w:r>
          </w:p>
        </w:tc>
        <w:tc>
          <w:tcPr>
            <w:tcW w:w="1330" w:type="dxa"/>
            <w:tcBorders>
              <w:top w:val="single" w:sz="4" w:space="0" w:color="000000"/>
              <w:left w:val="single" w:sz="4" w:space="0" w:color="000000"/>
              <w:bottom w:val="single" w:sz="4" w:space="0" w:color="000000"/>
              <w:right w:val="single" w:sz="4" w:space="0" w:color="000000"/>
            </w:tcBorders>
            <w:vAlign w:val="center"/>
          </w:tcPr>
          <w:p w14:paraId="136CF9BF" w14:textId="547F7BC3" w:rsidR="00CE3336" w:rsidRPr="00B770CD" w:rsidRDefault="00F63E3E" w:rsidP="00F63E3E">
            <w:pPr>
              <w:ind w:right="3"/>
              <w:jc w:val="center"/>
              <w:rPr>
                <w:rFonts w:ascii="Arial" w:hAnsi="Arial" w:cs="Arial"/>
              </w:rPr>
            </w:pPr>
            <w:r>
              <w:rPr>
                <w:rFonts w:ascii="Arial" w:eastAsia="Arial" w:hAnsi="Arial" w:cs="Arial"/>
                <w:sz w:val="20"/>
              </w:rPr>
              <w:t>1</w:t>
            </w:r>
          </w:p>
        </w:tc>
      </w:tr>
      <w:tr w:rsidR="008066FA" w:rsidRPr="00B770CD" w14:paraId="7F3357ED" w14:textId="77777777" w:rsidTr="001D05D3">
        <w:tblPrEx>
          <w:tblCellMar>
            <w:top w:w="37" w:type="dxa"/>
          </w:tblCellMar>
        </w:tblPrEx>
        <w:trPr>
          <w:trHeight w:val="47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55AFC0A" w14:textId="77777777" w:rsidR="008066FA" w:rsidRPr="00B770CD" w:rsidRDefault="008066FA" w:rsidP="008066FA">
            <w:pPr>
              <w:rPr>
                <w:rFonts w:ascii="Arial" w:eastAsia="Arial" w:hAnsi="Arial" w:cs="Arial"/>
                <w:sz w:val="20"/>
              </w:rPr>
            </w:pPr>
            <w:r w:rsidRPr="00B770CD">
              <w:rPr>
                <w:rFonts w:ascii="Arial" w:eastAsia="Arial" w:hAnsi="Arial" w:cs="Arial"/>
                <w:sz w:val="20"/>
              </w:rPr>
              <w:t xml:space="preserve">Selgitus punkti 2.2 hinnangute kohta: </w:t>
            </w:r>
          </w:p>
          <w:p w14:paraId="31C4F5EB" w14:textId="02227033" w:rsidR="008066FA" w:rsidRPr="00B770CD" w:rsidRDefault="001421CF" w:rsidP="008066FA">
            <w:pPr>
              <w:jc w:val="both"/>
              <w:rPr>
                <w:rFonts w:ascii="Arial" w:eastAsia="Arial" w:hAnsi="Arial" w:cs="Arial"/>
                <w:sz w:val="20"/>
              </w:rPr>
            </w:pPr>
            <w:r>
              <w:rPr>
                <w:rFonts w:ascii="Arial" w:eastAsia="Arial" w:hAnsi="Arial" w:cs="Arial"/>
                <w:sz w:val="20"/>
              </w:rPr>
              <w:t>P</w:t>
            </w:r>
            <w:r w:rsidR="002B6BCF">
              <w:rPr>
                <w:rFonts w:ascii="Arial" w:eastAsia="Arial" w:hAnsi="Arial" w:cs="Arial"/>
                <w:sz w:val="20"/>
              </w:rPr>
              <w:t>rojekti raames p</w:t>
            </w:r>
            <w:r w:rsidR="008066FA" w:rsidRPr="00B770CD">
              <w:rPr>
                <w:rFonts w:ascii="Arial" w:eastAsia="Arial" w:hAnsi="Arial" w:cs="Arial"/>
                <w:sz w:val="20"/>
              </w:rPr>
              <w:t xml:space="preserve">laneeritud tegevustega kaasnevad riskid on </w:t>
            </w:r>
            <w:r>
              <w:rPr>
                <w:rFonts w:ascii="Arial" w:eastAsia="Arial" w:hAnsi="Arial" w:cs="Arial"/>
                <w:sz w:val="20"/>
              </w:rPr>
              <w:t xml:space="preserve">enamjaolt </w:t>
            </w:r>
            <w:r w:rsidR="008066FA" w:rsidRPr="00B770CD">
              <w:rPr>
                <w:rFonts w:ascii="Arial" w:eastAsia="Arial" w:hAnsi="Arial" w:cs="Arial"/>
                <w:sz w:val="20"/>
              </w:rPr>
              <w:t>hinnatud (spetsialistide läbipõlemine, personali oskuste ja teadmiste risk,</w:t>
            </w:r>
            <w:r w:rsidR="008066FA" w:rsidRPr="00B770CD">
              <w:rPr>
                <w:rFonts w:ascii="Arial" w:hAnsi="Arial" w:cs="Arial"/>
              </w:rPr>
              <w:t xml:space="preserve"> </w:t>
            </w:r>
            <w:r w:rsidR="008066FA" w:rsidRPr="00B770CD">
              <w:rPr>
                <w:rFonts w:ascii="Arial" w:eastAsia="Arial" w:hAnsi="Arial" w:cs="Arial"/>
                <w:sz w:val="20"/>
              </w:rPr>
              <w:t>vähene motivatsioon nõustamisel ja oskusõppe gruppides osalemisel, raskused projekti finantseerimisega j</w:t>
            </w:r>
            <w:r>
              <w:rPr>
                <w:rFonts w:ascii="Arial" w:eastAsia="Arial" w:hAnsi="Arial" w:cs="Arial"/>
                <w:sz w:val="20"/>
              </w:rPr>
              <w:t>m</w:t>
            </w:r>
            <w:r w:rsidR="008066FA" w:rsidRPr="00B770CD">
              <w:rPr>
                <w:rFonts w:ascii="Arial" w:eastAsia="Arial" w:hAnsi="Arial" w:cs="Arial"/>
                <w:sz w:val="20"/>
              </w:rPr>
              <w:t xml:space="preserve">). Nimetatud riskid on asjakohased ning hõlmavad projekti rakendamise erinevaid aspekte. Igale riskile on planeeritud teostatav maandamistegevus. </w:t>
            </w:r>
          </w:p>
          <w:p w14:paraId="60F62892" w14:textId="77777777" w:rsidR="008066FA" w:rsidRPr="00B770CD" w:rsidRDefault="008066FA" w:rsidP="008066FA">
            <w:pPr>
              <w:jc w:val="both"/>
              <w:rPr>
                <w:rFonts w:ascii="Arial" w:eastAsia="Arial" w:hAnsi="Arial" w:cs="Arial"/>
                <w:sz w:val="20"/>
              </w:rPr>
            </w:pPr>
          </w:p>
          <w:p w14:paraId="35F0B287" w14:textId="398F93C7" w:rsidR="002B6BCF" w:rsidRDefault="002B6BCF" w:rsidP="002B6BCF">
            <w:pPr>
              <w:jc w:val="both"/>
              <w:rPr>
                <w:rFonts w:ascii="Arial" w:hAnsi="Arial" w:cs="Arial"/>
                <w:sz w:val="20"/>
                <w:szCs w:val="20"/>
              </w:rPr>
            </w:pPr>
            <w:r>
              <w:rPr>
                <w:rFonts w:ascii="Arial" w:hAnsi="Arial" w:cs="Arial"/>
                <w:sz w:val="20"/>
                <w:szCs w:val="20"/>
              </w:rPr>
              <w:lastRenderedPageBreak/>
              <w:t>Mõnedele</w:t>
            </w:r>
            <w:r w:rsidRPr="00F63E3E">
              <w:rPr>
                <w:rFonts w:ascii="Arial" w:hAnsi="Arial" w:cs="Arial"/>
                <w:sz w:val="20"/>
                <w:szCs w:val="20"/>
              </w:rPr>
              <w:t xml:space="preserve"> projekti tegevustele ei ole riske kavandatud </w:t>
            </w:r>
            <w:r w:rsidR="001421CF">
              <w:rPr>
                <w:rFonts w:ascii="Arial" w:hAnsi="Arial" w:cs="Arial"/>
                <w:sz w:val="20"/>
                <w:szCs w:val="20"/>
              </w:rPr>
              <w:t xml:space="preserve">ega </w:t>
            </w:r>
            <w:r w:rsidRPr="00F63E3E">
              <w:rPr>
                <w:rFonts w:ascii="Arial" w:hAnsi="Arial" w:cs="Arial"/>
                <w:sz w:val="20"/>
                <w:szCs w:val="20"/>
              </w:rPr>
              <w:t>planeeritud maandamistegevusi</w:t>
            </w:r>
            <w:r>
              <w:rPr>
                <w:rFonts w:ascii="Arial" w:hAnsi="Arial" w:cs="Arial"/>
                <w:sz w:val="20"/>
                <w:szCs w:val="20"/>
              </w:rPr>
              <w:t xml:space="preserve">. Näiteks on projekti raames </w:t>
            </w:r>
            <w:r w:rsidR="002235C4">
              <w:rPr>
                <w:rFonts w:ascii="Arial" w:hAnsi="Arial" w:cs="Arial"/>
                <w:sz w:val="20"/>
                <w:szCs w:val="20"/>
              </w:rPr>
              <w:t>kava</w:t>
            </w:r>
            <w:r w:rsidR="00033019">
              <w:rPr>
                <w:rFonts w:ascii="Arial" w:hAnsi="Arial" w:cs="Arial"/>
                <w:sz w:val="20"/>
                <w:szCs w:val="20"/>
              </w:rPr>
              <w:t>s</w:t>
            </w:r>
            <w:r w:rsidR="002235C4">
              <w:rPr>
                <w:rFonts w:ascii="Arial" w:hAnsi="Arial" w:cs="Arial"/>
                <w:sz w:val="20"/>
                <w:szCs w:val="20"/>
              </w:rPr>
              <w:t xml:space="preserve"> </w:t>
            </w:r>
            <w:r>
              <w:rPr>
                <w:rFonts w:ascii="Arial" w:hAnsi="Arial" w:cs="Arial"/>
                <w:sz w:val="20"/>
                <w:szCs w:val="20"/>
              </w:rPr>
              <w:t xml:space="preserve">läbi viia hankeid, kuid sellega seotud riske ei ole välja toodud ega maandamisvõimalusi hinnatud. </w:t>
            </w:r>
            <w:r w:rsidR="00033019">
              <w:rPr>
                <w:rFonts w:ascii="Arial" w:hAnsi="Arial" w:cs="Arial"/>
                <w:sz w:val="20"/>
                <w:szCs w:val="20"/>
              </w:rPr>
              <w:br/>
            </w:r>
            <w:r>
              <w:rPr>
                <w:rFonts w:ascii="Arial" w:hAnsi="Arial" w:cs="Arial"/>
                <w:sz w:val="20"/>
                <w:szCs w:val="20"/>
              </w:rPr>
              <w:t>Ka sõltub projekti läbiviimise edukus olulisel määral projektipersonalist (tööle kavatsetakse võtta projektijuht ja projekti koordinaator 0,5 koormusega), kuid riskide hindamisel ei ole  projektipersonali töölevõtmisega seotud riske analüüsitud.</w:t>
            </w:r>
          </w:p>
          <w:p w14:paraId="09D0EEF0" w14:textId="77777777" w:rsidR="002B6BCF" w:rsidRDefault="002B6BCF" w:rsidP="002B6BCF">
            <w:pPr>
              <w:jc w:val="both"/>
              <w:rPr>
                <w:rFonts w:ascii="Arial" w:hAnsi="Arial" w:cs="Arial"/>
                <w:sz w:val="20"/>
                <w:szCs w:val="20"/>
              </w:rPr>
            </w:pPr>
          </w:p>
          <w:p w14:paraId="10EB13F7" w14:textId="5ADDE7DC" w:rsidR="008066FA" w:rsidRPr="00B770CD" w:rsidRDefault="008066FA" w:rsidP="008066FA">
            <w:pPr>
              <w:jc w:val="both"/>
              <w:rPr>
                <w:rFonts w:ascii="Arial" w:eastAsia="Arial" w:hAnsi="Arial" w:cs="Arial"/>
              </w:rPr>
            </w:pPr>
            <w:r w:rsidRPr="00B770CD">
              <w:rPr>
                <w:rFonts w:ascii="Arial" w:eastAsia="Arial" w:hAnsi="Arial" w:cs="Arial"/>
                <w:sz w:val="20"/>
              </w:rPr>
              <w:t xml:space="preserve">Murekohaks on </w:t>
            </w:r>
            <w:r w:rsidRPr="00B770CD">
              <w:rPr>
                <w:rFonts w:ascii="Arial" w:hAnsi="Arial" w:cs="Arial"/>
                <w:sz w:val="20"/>
              </w:rPr>
              <w:t>j</w:t>
            </w:r>
            <w:r w:rsidRPr="00B770CD">
              <w:rPr>
                <w:rFonts w:ascii="Arial" w:hAnsi="Arial" w:cs="Arial"/>
                <w:color w:val="1A1A1A"/>
                <w:sz w:val="20"/>
                <w:szCs w:val="20"/>
                <w:shd w:val="clear" w:color="auto" w:fill="FFFFFF"/>
              </w:rPr>
              <w:t>ätkusuutlikkuse</w:t>
            </w:r>
            <w:r w:rsidR="00CE3336">
              <w:rPr>
                <w:rFonts w:ascii="Arial" w:hAnsi="Arial" w:cs="Arial"/>
                <w:color w:val="1A1A1A"/>
                <w:sz w:val="20"/>
                <w:szCs w:val="20"/>
                <w:shd w:val="clear" w:color="auto" w:fill="FFFFFF"/>
              </w:rPr>
              <w:t xml:space="preserve"> </w:t>
            </w:r>
            <w:r w:rsidRPr="00B770CD">
              <w:rPr>
                <w:rFonts w:ascii="Arial" w:hAnsi="Arial" w:cs="Arial"/>
                <w:color w:val="1A1A1A"/>
                <w:sz w:val="20"/>
                <w:szCs w:val="20"/>
                <w:shd w:val="clear" w:color="auto" w:fill="FFFFFF"/>
              </w:rPr>
              <w:t xml:space="preserve">risk, ehk teenuste tagamine pärast projekti lõppemist. Riski maandamiseks on välja toodud, et teenuste arendamine on ette nähtud Elva valla arengukavas ning </w:t>
            </w:r>
            <w:proofErr w:type="spellStart"/>
            <w:r w:rsidRPr="00B770CD">
              <w:rPr>
                <w:rFonts w:ascii="Arial" w:hAnsi="Arial" w:cs="Arial"/>
                <w:color w:val="1A1A1A"/>
                <w:sz w:val="20"/>
                <w:szCs w:val="20"/>
                <w:shd w:val="clear" w:color="auto" w:fill="FFFFFF"/>
              </w:rPr>
              <w:t>sisseostetavate</w:t>
            </w:r>
            <w:proofErr w:type="spellEnd"/>
            <w:r w:rsidRPr="00B770CD">
              <w:rPr>
                <w:rFonts w:ascii="Arial" w:hAnsi="Arial" w:cs="Arial"/>
                <w:color w:val="1A1A1A"/>
                <w:sz w:val="20"/>
                <w:szCs w:val="20"/>
                <w:shd w:val="clear" w:color="auto" w:fill="FFFFFF"/>
              </w:rPr>
              <w:t xml:space="preserve"> teenuste korral on vajadus pikaajalise koostöölepingute sõlmimine teenuseosutajatega. Antud </w:t>
            </w:r>
            <w:proofErr w:type="spellStart"/>
            <w:r w:rsidRPr="00B770CD">
              <w:rPr>
                <w:rFonts w:ascii="Arial" w:hAnsi="Arial" w:cs="Arial"/>
                <w:color w:val="1A1A1A"/>
                <w:sz w:val="20"/>
                <w:szCs w:val="20"/>
                <w:shd w:val="clear" w:color="auto" w:fill="FFFFFF"/>
              </w:rPr>
              <w:t>riskimaandamistegevused</w:t>
            </w:r>
            <w:proofErr w:type="spellEnd"/>
            <w:r w:rsidRPr="00B770CD">
              <w:rPr>
                <w:rFonts w:ascii="Arial" w:hAnsi="Arial" w:cs="Arial"/>
                <w:color w:val="1A1A1A"/>
                <w:sz w:val="20"/>
                <w:szCs w:val="20"/>
                <w:shd w:val="clear" w:color="auto" w:fill="FFFFFF"/>
              </w:rPr>
              <w:t xml:space="preserve"> ei garanteeri tegevuste jätkamist, kui </w:t>
            </w:r>
            <w:r w:rsidR="002235C4" w:rsidRPr="00B770CD">
              <w:rPr>
                <w:rFonts w:ascii="Arial" w:hAnsi="Arial" w:cs="Arial"/>
                <w:color w:val="1A1A1A"/>
                <w:sz w:val="20"/>
                <w:szCs w:val="20"/>
                <w:shd w:val="clear" w:color="auto" w:fill="FFFFFF"/>
              </w:rPr>
              <w:t xml:space="preserve">Elva vallal </w:t>
            </w:r>
            <w:r w:rsidRPr="00B770CD">
              <w:rPr>
                <w:rFonts w:ascii="Arial" w:hAnsi="Arial" w:cs="Arial"/>
                <w:color w:val="1A1A1A"/>
                <w:sz w:val="20"/>
                <w:szCs w:val="20"/>
                <w:shd w:val="clear" w:color="auto" w:fill="FFFFFF"/>
              </w:rPr>
              <w:t>puuduvad planeeritavad eelarve vahendid tegevuste jätkamiseks.</w:t>
            </w:r>
          </w:p>
          <w:p w14:paraId="5DCE5523" w14:textId="1FE3E3A1" w:rsidR="00F63E3E" w:rsidRPr="00B770CD" w:rsidRDefault="008066FA" w:rsidP="008066FA">
            <w:pPr>
              <w:jc w:val="both"/>
              <w:rPr>
                <w:rFonts w:ascii="Arial" w:hAnsi="Arial" w:cs="Arial"/>
                <w:sz w:val="20"/>
                <w:szCs w:val="20"/>
              </w:rPr>
            </w:pPr>
            <w:r w:rsidRPr="00B770CD">
              <w:rPr>
                <w:rFonts w:ascii="Arial" w:hAnsi="Arial" w:cs="Arial"/>
                <w:sz w:val="20"/>
                <w:szCs w:val="20"/>
              </w:rPr>
              <w:t xml:space="preserve">Riski esinemise tõenäosus </w:t>
            </w:r>
            <w:r w:rsidR="002235C4">
              <w:rPr>
                <w:rFonts w:ascii="Arial" w:hAnsi="Arial" w:cs="Arial"/>
                <w:sz w:val="20"/>
                <w:szCs w:val="20"/>
              </w:rPr>
              <w:t xml:space="preserve">on </w:t>
            </w:r>
            <w:r w:rsidRPr="00B770CD">
              <w:rPr>
                <w:rFonts w:ascii="Arial" w:hAnsi="Arial" w:cs="Arial"/>
                <w:sz w:val="20"/>
                <w:szCs w:val="20"/>
              </w:rPr>
              <w:t>taotleja poolt hinnatud keskmiseks, olulisus suureks.</w:t>
            </w:r>
          </w:p>
          <w:p w14:paraId="2F0F761F" w14:textId="1E37D878" w:rsidR="008066FA" w:rsidRPr="00B770CD" w:rsidRDefault="008066FA" w:rsidP="008066FA">
            <w:pPr>
              <w:rPr>
                <w:rFonts w:ascii="Arial" w:hAnsi="Arial" w:cs="Arial"/>
              </w:rPr>
            </w:pPr>
          </w:p>
        </w:tc>
      </w:tr>
      <w:tr w:rsidR="008066FA" w:rsidRPr="00B770CD" w14:paraId="47539CB3" w14:textId="77777777">
        <w:tblPrEx>
          <w:tblCellMar>
            <w:top w:w="37" w:type="dxa"/>
          </w:tblCellMar>
        </w:tblPrEx>
        <w:trPr>
          <w:trHeight w:val="1239"/>
        </w:trPr>
        <w:tc>
          <w:tcPr>
            <w:tcW w:w="6947" w:type="dxa"/>
            <w:tcBorders>
              <w:top w:val="single" w:sz="4" w:space="0" w:color="000000"/>
              <w:left w:val="single" w:sz="4" w:space="0" w:color="000000"/>
              <w:bottom w:val="single" w:sz="4" w:space="0" w:color="000000"/>
              <w:right w:val="single" w:sz="4" w:space="0" w:color="000000"/>
            </w:tcBorders>
          </w:tcPr>
          <w:p w14:paraId="6FC1290A" w14:textId="77777777" w:rsidR="008066FA" w:rsidRPr="00B770CD" w:rsidRDefault="008066FA" w:rsidP="008066FA">
            <w:pPr>
              <w:spacing w:line="241" w:lineRule="auto"/>
              <w:jc w:val="both"/>
              <w:rPr>
                <w:rFonts w:ascii="Arial" w:hAnsi="Arial" w:cs="Arial"/>
              </w:rPr>
            </w:pPr>
            <w:r w:rsidRPr="00B770CD">
              <w:rPr>
                <w:rFonts w:ascii="Arial" w:eastAsia="Arial" w:hAnsi="Arial" w:cs="Arial"/>
                <w:sz w:val="20"/>
              </w:rPr>
              <w:lastRenderedPageBreak/>
              <w:t xml:space="preserve">2.3. Projekti tegevuste elluviimiseks kaasatud </w:t>
            </w:r>
            <w:proofErr w:type="spellStart"/>
            <w:r w:rsidRPr="00B770CD">
              <w:rPr>
                <w:rFonts w:ascii="Arial" w:eastAsia="Arial" w:hAnsi="Arial" w:cs="Arial"/>
                <w:sz w:val="20"/>
              </w:rPr>
              <w:t>KOV-id</w:t>
            </w:r>
            <w:proofErr w:type="spellEnd"/>
            <w:r w:rsidRPr="00B770CD">
              <w:rPr>
                <w:rFonts w:ascii="Arial" w:eastAsia="Arial" w:hAnsi="Arial" w:cs="Arial"/>
                <w:sz w:val="20"/>
              </w:rPr>
              <w:t xml:space="preserve"> (hinnatakse partnerina kaasatud </w:t>
            </w:r>
            <w:proofErr w:type="spellStart"/>
            <w:r w:rsidRPr="00B770CD">
              <w:rPr>
                <w:rFonts w:ascii="Arial" w:eastAsia="Arial" w:hAnsi="Arial" w:cs="Arial"/>
                <w:sz w:val="20"/>
              </w:rPr>
              <w:t>KOV-ide</w:t>
            </w:r>
            <w:proofErr w:type="spellEnd"/>
            <w:r w:rsidRPr="00B770CD">
              <w:rPr>
                <w:rFonts w:ascii="Arial" w:eastAsia="Arial" w:hAnsi="Arial" w:cs="Arial"/>
                <w:sz w:val="20"/>
              </w:rPr>
              <w:t xml:space="preserve"> arvu). </w:t>
            </w:r>
          </w:p>
          <w:p w14:paraId="60504DE8" w14:textId="77777777" w:rsidR="008066FA" w:rsidRPr="00B770CD" w:rsidRDefault="008066FA" w:rsidP="008066FA">
            <w:pPr>
              <w:spacing w:after="48" w:line="241" w:lineRule="auto"/>
              <w:rPr>
                <w:rFonts w:ascii="Arial" w:hAnsi="Arial" w:cs="Arial"/>
              </w:rPr>
            </w:pPr>
            <w:r w:rsidRPr="00B770CD">
              <w:rPr>
                <w:rFonts w:ascii="Arial" w:eastAsia="Arial" w:hAnsi="Arial" w:cs="Arial"/>
                <w:i/>
                <w:sz w:val="20"/>
              </w:rPr>
              <w:t xml:space="preserve">(e-toetuse taotlusvormi alajaotus „Partnerid“ ja taotlusvormi lisa 1 partneri kinnituskiri) </w:t>
            </w:r>
          </w:p>
          <w:p w14:paraId="03C99F11" w14:textId="77777777" w:rsidR="008066FA" w:rsidRPr="00B770CD" w:rsidRDefault="008066FA" w:rsidP="008066FA">
            <w:pPr>
              <w:rPr>
                <w:rFonts w:ascii="Arial" w:hAnsi="Arial" w:cs="Arial"/>
              </w:rPr>
            </w:pPr>
            <w:r w:rsidRPr="00B770CD">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8E80439" w14:textId="77777777" w:rsidR="008066FA" w:rsidRPr="00B770CD" w:rsidRDefault="008066FA" w:rsidP="008066FA">
            <w:pPr>
              <w:ind w:right="59"/>
              <w:jc w:val="center"/>
              <w:rPr>
                <w:rFonts w:ascii="Arial" w:hAnsi="Arial" w:cs="Arial"/>
              </w:rPr>
            </w:pPr>
            <w:r w:rsidRPr="00B770CD">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27F6EFA0" w14:textId="60B4D8D4" w:rsidR="008066FA" w:rsidRPr="00B770CD" w:rsidRDefault="008066FA" w:rsidP="008066FA">
            <w:pPr>
              <w:ind w:right="3"/>
              <w:jc w:val="center"/>
              <w:rPr>
                <w:rFonts w:ascii="Arial" w:hAnsi="Arial" w:cs="Arial"/>
              </w:rPr>
            </w:pPr>
            <w:r w:rsidRPr="00B770CD">
              <w:rPr>
                <w:rFonts w:ascii="Arial" w:eastAsia="Arial" w:hAnsi="Arial" w:cs="Arial"/>
                <w:sz w:val="20"/>
              </w:rPr>
              <w:t xml:space="preserve">0  </w:t>
            </w:r>
          </w:p>
        </w:tc>
      </w:tr>
      <w:tr w:rsidR="008066FA" w:rsidRPr="00B770CD" w14:paraId="7A19BDDF" w14:textId="77777777" w:rsidTr="00F267B0">
        <w:tblPrEx>
          <w:tblCellMar>
            <w:top w:w="37" w:type="dxa"/>
          </w:tblCellMar>
        </w:tblPrEx>
        <w:trPr>
          <w:trHeight w:val="470"/>
        </w:trPr>
        <w:tc>
          <w:tcPr>
            <w:tcW w:w="10212" w:type="dxa"/>
            <w:gridSpan w:val="3"/>
            <w:tcBorders>
              <w:top w:val="single" w:sz="4" w:space="0" w:color="000000"/>
              <w:left w:val="single" w:sz="4" w:space="0" w:color="000000"/>
              <w:bottom w:val="single" w:sz="4" w:space="0" w:color="000000"/>
              <w:right w:val="single" w:sz="4" w:space="0" w:color="000000"/>
            </w:tcBorders>
          </w:tcPr>
          <w:p w14:paraId="1B38934C" w14:textId="77777777" w:rsidR="008066FA" w:rsidRPr="00B770CD" w:rsidRDefault="008066FA" w:rsidP="008066FA">
            <w:pPr>
              <w:rPr>
                <w:rFonts w:ascii="Arial" w:hAnsi="Arial" w:cs="Arial"/>
              </w:rPr>
            </w:pPr>
            <w:r w:rsidRPr="00B770CD">
              <w:rPr>
                <w:rFonts w:ascii="Arial" w:eastAsia="Arial" w:hAnsi="Arial" w:cs="Arial"/>
                <w:sz w:val="20"/>
              </w:rPr>
              <w:t xml:space="preserve">Selgitus punkti 2.3 hinnangute kohta: </w:t>
            </w:r>
          </w:p>
          <w:p w14:paraId="3DB6848F" w14:textId="45E6A6D0" w:rsidR="008066FA" w:rsidRPr="00B770CD" w:rsidRDefault="008066FA" w:rsidP="008066FA">
            <w:pPr>
              <w:jc w:val="both"/>
              <w:rPr>
                <w:rFonts w:ascii="Arial" w:eastAsia="Arial" w:hAnsi="Arial" w:cs="Arial"/>
                <w:sz w:val="20"/>
              </w:rPr>
            </w:pPr>
            <w:r w:rsidRPr="00B770CD">
              <w:rPr>
                <w:rFonts w:ascii="Arial" w:eastAsia="Arial" w:hAnsi="Arial" w:cs="Arial"/>
                <w:sz w:val="20"/>
              </w:rPr>
              <w:t xml:space="preserve">Projekti tegevuste elluviimisse ei ole kaasatud </w:t>
            </w:r>
            <w:r w:rsidR="007E3F27">
              <w:rPr>
                <w:rFonts w:ascii="Arial" w:eastAsia="Arial" w:hAnsi="Arial" w:cs="Arial"/>
                <w:sz w:val="20"/>
              </w:rPr>
              <w:t>teisi</w:t>
            </w:r>
            <w:r w:rsidRPr="00B770CD">
              <w:rPr>
                <w:rFonts w:ascii="Arial" w:eastAsia="Arial" w:hAnsi="Arial" w:cs="Arial"/>
                <w:sz w:val="20"/>
              </w:rPr>
              <w:t xml:space="preserve"> </w:t>
            </w:r>
            <w:proofErr w:type="spellStart"/>
            <w:r w:rsidRPr="00B770CD">
              <w:rPr>
                <w:rFonts w:ascii="Arial" w:eastAsia="Arial" w:hAnsi="Arial" w:cs="Arial"/>
                <w:sz w:val="20"/>
              </w:rPr>
              <w:t>KOVe</w:t>
            </w:r>
            <w:proofErr w:type="spellEnd"/>
            <w:r w:rsidRPr="00B770CD">
              <w:rPr>
                <w:rFonts w:ascii="Arial" w:eastAsia="Arial" w:hAnsi="Arial" w:cs="Arial"/>
                <w:sz w:val="20"/>
              </w:rPr>
              <w:t xml:space="preserve"> </w:t>
            </w:r>
            <w:r w:rsidR="007E3F27">
              <w:rPr>
                <w:rFonts w:ascii="Arial" w:eastAsia="Arial" w:hAnsi="Arial" w:cs="Arial"/>
                <w:sz w:val="20"/>
              </w:rPr>
              <w:t>ega muid</w:t>
            </w:r>
            <w:r w:rsidRPr="00B770CD">
              <w:rPr>
                <w:rFonts w:ascii="Arial" w:eastAsia="Arial" w:hAnsi="Arial" w:cs="Arial"/>
                <w:sz w:val="20"/>
              </w:rPr>
              <w:t xml:space="preserve"> partnereid</w:t>
            </w:r>
            <w:r w:rsidR="007E3F27">
              <w:rPr>
                <w:rFonts w:ascii="Arial" w:eastAsia="Arial" w:hAnsi="Arial" w:cs="Arial"/>
                <w:sz w:val="20"/>
              </w:rPr>
              <w:t>.</w:t>
            </w:r>
          </w:p>
          <w:p w14:paraId="02FE8AA6" w14:textId="46A48491" w:rsidR="008066FA" w:rsidRPr="00B770CD" w:rsidRDefault="008066FA" w:rsidP="008066FA">
            <w:pPr>
              <w:rPr>
                <w:rFonts w:ascii="Arial" w:eastAsia="Arial" w:hAnsi="Arial" w:cs="Arial"/>
                <w:sz w:val="20"/>
              </w:rPr>
            </w:pPr>
          </w:p>
        </w:tc>
      </w:tr>
      <w:tr w:rsidR="008066FA" w:rsidRPr="00B770CD" w14:paraId="218CD783" w14:textId="77777777">
        <w:tblPrEx>
          <w:tblCellMar>
            <w:top w:w="37" w:type="dxa"/>
          </w:tblCellMar>
        </w:tblPrEx>
        <w:trPr>
          <w:trHeight w:val="931"/>
        </w:trPr>
        <w:tc>
          <w:tcPr>
            <w:tcW w:w="6947" w:type="dxa"/>
            <w:tcBorders>
              <w:top w:val="single" w:sz="4" w:space="0" w:color="000000"/>
              <w:left w:val="single" w:sz="4" w:space="0" w:color="000000"/>
              <w:bottom w:val="single" w:sz="4" w:space="0" w:color="000000"/>
              <w:right w:val="single" w:sz="4" w:space="0" w:color="000000"/>
            </w:tcBorders>
          </w:tcPr>
          <w:p w14:paraId="4895FD5D" w14:textId="77777777" w:rsidR="008066FA" w:rsidRPr="00B770CD" w:rsidRDefault="008066FA" w:rsidP="008066FA">
            <w:pPr>
              <w:spacing w:line="241" w:lineRule="auto"/>
              <w:ind w:right="55"/>
              <w:jc w:val="both"/>
              <w:rPr>
                <w:rFonts w:ascii="Arial" w:hAnsi="Arial" w:cs="Arial"/>
              </w:rPr>
            </w:pPr>
            <w:r w:rsidRPr="00B770CD">
              <w:rPr>
                <w:rFonts w:ascii="Arial" w:eastAsia="Arial" w:hAnsi="Arial" w:cs="Arial"/>
                <w:sz w:val="20"/>
              </w:rPr>
              <w:t xml:space="preserve">2.4. Projekti planeeritud abitehnoloogiad (hinnatakse, kas projekti arendustegevustes on planeeritud teenuse tõhusamaks muutmiseks kasutusele võtta abitehnoloogiaid). </w:t>
            </w:r>
          </w:p>
          <w:p w14:paraId="3D25B22D" w14:textId="77777777" w:rsidR="008066FA" w:rsidRPr="00B770CD" w:rsidRDefault="008066FA" w:rsidP="008066FA">
            <w:pPr>
              <w:rPr>
                <w:rFonts w:ascii="Arial" w:hAnsi="Arial" w:cs="Arial"/>
              </w:rPr>
            </w:pPr>
            <w:r w:rsidRPr="00B770CD">
              <w:rPr>
                <w:rFonts w:ascii="Arial" w:eastAsia="Arial" w:hAnsi="Arial" w:cs="Arial"/>
                <w:i/>
                <w:sz w:val="20"/>
              </w:rPr>
              <w:t>(e-toetuse taotlusvormi alajaotus „Tegevused“)</w:t>
            </w:r>
            <w:r w:rsidRPr="00B770CD">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A313692" w14:textId="77777777" w:rsidR="008066FA" w:rsidRPr="00B770CD" w:rsidRDefault="008066FA" w:rsidP="008066FA">
            <w:pPr>
              <w:ind w:right="59"/>
              <w:jc w:val="center"/>
              <w:rPr>
                <w:rFonts w:ascii="Arial" w:hAnsi="Arial" w:cs="Arial"/>
              </w:rPr>
            </w:pPr>
            <w:r w:rsidRPr="00B770CD">
              <w:rPr>
                <w:rFonts w:ascii="Arial" w:eastAsia="Arial" w:hAnsi="Arial" w:cs="Arial"/>
                <w:sz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7D077127" w14:textId="207C896D" w:rsidR="008066FA" w:rsidRPr="00B770CD" w:rsidRDefault="008066FA" w:rsidP="008066FA">
            <w:pPr>
              <w:jc w:val="center"/>
              <w:rPr>
                <w:rFonts w:ascii="Arial" w:hAnsi="Arial" w:cs="Arial"/>
              </w:rPr>
            </w:pPr>
            <w:r w:rsidRPr="00B770CD">
              <w:rPr>
                <w:rFonts w:ascii="Arial" w:eastAsia="Arial" w:hAnsi="Arial" w:cs="Arial"/>
                <w:sz w:val="20"/>
              </w:rPr>
              <w:t>1</w:t>
            </w:r>
          </w:p>
        </w:tc>
      </w:tr>
      <w:tr w:rsidR="008066FA" w:rsidRPr="00B770CD" w14:paraId="50B9069D" w14:textId="77777777" w:rsidTr="007D6EDA">
        <w:tblPrEx>
          <w:tblCellMar>
            <w:top w:w="37" w:type="dxa"/>
          </w:tblCellMar>
        </w:tblPrEx>
        <w:trPr>
          <w:trHeight w:val="608"/>
        </w:trPr>
        <w:tc>
          <w:tcPr>
            <w:tcW w:w="10212" w:type="dxa"/>
            <w:gridSpan w:val="3"/>
            <w:tcBorders>
              <w:top w:val="single" w:sz="4" w:space="0" w:color="000000"/>
              <w:left w:val="single" w:sz="4" w:space="0" w:color="000000"/>
              <w:bottom w:val="single" w:sz="4" w:space="0" w:color="000000"/>
              <w:right w:val="single" w:sz="4" w:space="0" w:color="000000"/>
            </w:tcBorders>
          </w:tcPr>
          <w:p w14:paraId="3699BB36" w14:textId="77777777" w:rsidR="008066FA" w:rsidRPr="00B770CD" w:rsidRDefault="008066FA" w:rsidP="008066FA">
            <w:pPr>
              <w:rPr>
                <w:rFonts w:ascii="Arial" w:eastAsia="Arial" w:hAnsi="Arial" w:cs="Arial"/>
                <w:sz w:val="20"/>
              </w:rPr>
            </w:pPr>
            <w:r w:rsidRPr="00B770CD">
              <w:rPr>
                <w:rFonts w:ascii="Arial" w:eastAsia="Arial" w:hAnsi="Arial" w:cs="Arial"/>
                <w:sz w:val="20"/>
              </w:rPr>
              <w:t xml:space="preserve"> Selgitus punkti 2.4 hinnangute kohta:  </w:t>
            </w:r>
          </w:p>
          <w:p w14:paraId="29C7C9AF" w14:textId="4A11B4AC" w:rsidR="008066FA" w:rsidRPr="00B770CD" w:rsidRDefault="008066FA" w:rsidP="008066FA">
            <w:pPr>
              <w:jc w:val="both"/>
              <w:rPr>
                <w:rFonts w:ascii="Arial" w:hAnsi="Arial" w:cs="Arial"/>
              </w:rPr>
            </w:pPr>
            <w:r w:rsidRPr="00B770CD">
              <w:rPr>
                <w:rFonts w:ascii="Arial" w:hAnsi="Arial" w:cs="Arial"/>
                <w:sz w:val="20"/>
                <w:szCs w:val="20"/>
              </w:rPr>
              <w:t>Projekti tegevuse</w:t>
            </w:r>
            <w:r w:rsidR="002235C4">
              <w:rPr>
                <w:rFonts w:ascii="Arial" w:hAnsi="Arial" w:cs="Arial"/>
                <w:sz w:val="20"/>
                <w:szCs w:val="20"/>
              </w:rPr>
              <w:t>na</w:t>
            </w:r>
            <w:r w:rsidRPr="00B770CD">
              <w:rPr>
                <w:rFonts w:ascii="Arial" w:hAnsi="Arial" w:cs="Arial"/>
                <w:sz w:val="20"/>
                <w:szCs w:val="20"/>
              </w:rPr>
              <w:t xml:space="preserve"> on planeeritud abitehnoloogia</w:t>
            </w:r>
            <w:r w:rsidR="00155249">
              <w:rPr>
                <w:rFonts w:ascii="Arial" w:hAnsi="Arial" w:cs="Arial"/>
                <w:sz w:val="20"/>
                <w:szCs w:val="20"/>
              </w:rPr>
              <w:t>te kasutuselevõtt</w:t>
            </w:r>
            <w:r w:rsidRPr="00B770CD">
              <w:rPr>
                <w:rFonts w:ascii="Arial" w:hAnsi="Arial" w:cs="Arial"/>
                <w:sz w:val="20"/>
                <w:szCs w:val="20"/>
              </w:rPr>
              <w:t xml:space="preserve"> (</w:t>
            </w:r>
            <w:proofErr w:type="spellStart"/>
            <w:r w:rsidRPr="00B770CD">
              <w:rPr>
                <w:rFonts w:ascii="Arial" w:hAnsi="Arial" w:cs="Arial"/>
                <w:sz w:val="20"/>
                <w:szCs w:val="20"/>
              </w:rPr>
              <w:t>Fleet</w:t>
            </w:r>
            <w:proofErr w:type="spellEnd"/>
            <w:r w:rsidRPr="00B770CD">
              <w:rPr>
                <w:rFonts w:ascii="Arial" w:hAnsi="Arial" w:cs="Arial"/>
                <w:sz w:val="20"/>
                <w:szCs w:val="20"/>
              </w:rPr>
              <w:t xml:space="preserve"> </w:t>
            </w:r>
            <w:proofErr w:type="spellStart"/>
            <w:r w:rsidRPr="00B770CD">
              <w:rPr>
                <w:rFonts w:ascii="Arial" w:hAnsi="Arial" w:cs="Arial"/>
                <w:sz w:val="20"/>
                <w:szCs w:val="20"/>
              </w:rPr>
              <w:t>Compl</w:t>
            </w:r>
            <w:r w:rsidR="002235C4">
              <w:rPr>
                <w:rFonts w:ascii="Arial" w:hAnsi="Arial" w:cs="Arial"/>
                <w:sz w:val="20"/>
                <w:szCs w:val="20"/>
              </w:rPr>
              <w:t>e</w:t>
            </w:r>
            <w:r w:rsidRPr="00B770CD">
              <w:rPr>
                <w:rFonts w:ascii="Arial" w:hAnsi="Arial" w:cs="Arial"/>
                <w:sz w:val="20"/>
                <w:szCs w:val="20"/>
              </w:rPr>
              <w:t>te</w:t>
            </w:r>
            <w:proofErr w:type="spellEnd"/>
            <w:r w:rsidRPr="00B770CD">
              <w:rPr>
                <w:rFonts w:ascii="Arial" w:hAnsi="Arial" w:cs="Arial"/>
                <w:sz w:val="20"/>
                <w:szCs w:val="20"/>
              </w:rPr>
              <w:t xml:space="preserve"> juurutamine,</w:t>
            </w:r>
            <w:r w:rsidRPr="00B770CD">
              <w:rPr>
                <w:rFonts w:ascii="Arial" w:hAnsi="Arial" w:cs="Arial"/>
              </w:rPr>
              <w:t xml:space="preserve"> k</w:t>
            </w:r>
            <w:r w:rsidRPr="00B770CD">
              <w:rPr>
                <w:rFonts w:ascii="Arial" w:hAnsi="Arial" w:cs="Arial"/>
                <w:sz w:val="20"/>
                <w:szCs w:val="20"/>
              </w:rPr>
              <w:t xml:space="preserve">oduteenuse osutamisel ja lähedast hooldava </w:t>
            </w:r>
            <w:proofErr w:type="spellStart"/>
            <w:r w:rsidRPr="00B770CD">
              <w:rPr>
                <w:rFonts w:ascii="Arial" w:hAnsi="Arial" w:cs="Arial"/>
                <w:sz w:val="20"/>
                <w:szCs w:val="20"/>
              </w:rPr>
              <w:t>omastehooldaja</w:t>
            </w:r>
            <w:proofErr w:type="spellEnd"/>
            <w:r w:rsidRPr="00B770CD">
              <w:rPr>
                <w:rFonts w:ascii="Arial" w:hAnsi="Arial" w:cs="Arial"/>
                <w:sz w:val="20"/>
                <w:szCs w:val="20"/>
              </w:rPr>
              <w:t xml:space="preserve"> koormuse vähendamiseks võetakse kasutusele tänapäevased digilahendused), mis aitavad parandada abi- või toetusvajadusega inimeste toimetulekut ja tõhustada teenuste korraldust</w:t>
            </w:r>
            <w:r w:rsidRPr="00B770CD">
              <w:rPr>
                <w:rFonts w:ascii="Arial" w:hAnsi="Arial" w:cs="Arial"/>
              </w:rPr>
              <w:t>.</w:t>
            </w:r>
          </w:p>
          <w:p w14:paraId="29D44DCA" w14:textId="61AC2B83" w:rsidR="008066FA" w:rsidRPr="00B770CD" w:rsidRDefault="008066FA" w:rsidP="008066FA">
            <w:pPr>
              <w:jc w:val="both"/>
              <w:rPr>
                <w:rFonts w:ascii="Arial" w:hAnsi="Arial" w:cs="Arial"/>
              </w:rPr>
            </w:pPr>
          </w:p>
        </w:tc>
      </w:tr>
      <w:tr w:rsidR="008066FA" w:rsidRPr="00B770CD" w14:paraId="662A5084"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653F92C5" w14:textId="77777777" w:rsidR="008066FA" w:rsidRPr="00B770CD" w:rsidRDefault="008066FA" w:rsidP="008066FA">
            <w:pPr>
              <w:rPr>
                <w:rFonts w:ascii="Arial" w:hAnsi="Arial" w:cs="Arial"/>
              </w:rPr>
            </w:pPr>
            <w:r w:rsidRPr="00B770CD">
              <w:rPr>
                <w:rFonts w:ascii="Arial" w:eastAsia="Arial" w:hAnsi="Arial" w:cs="Arial"/>
                <w:b/>
                <w:sz w:val="20"/>
              </w:rPr>
              <w:t xml:space="preserve">3. Projekti kuluefektiivsus  </w:t>
            </w:r>
          </w:p>
        </w:tc>
        <w:tc>
          <w:tcPr>
            <w:tcW w:w="1935" w:type="dxa"/>
            <w:tcBorders>
              <w:top w:val="single" w:sz="4" w:space="0" w:color="000000"/>
              <w:left w:val="single" w:sz="4" w:space="0" w:color="000000"/>
              <w:bottom w:val="single" w:sz="4" w:space="0" w:color="000000"/>
              <w:right w:val="single" w:sz="4" w:space="0" w:color="000000"/>
            </w:tcBorders>
          </w:tcPr>
          <w:p w14:paraId="52EE7252" w14:textId="77777777" w:rsidR="008066FA" w:rsidRPr="00B770CD" w:rsidRDefault="008066FA" w:rsidP="008066FA">
            <w:pPr>
              <w:ind w:right="59"/>
              <w:jc w:val="center"/>
              <w:rPr>
                <w:rFonts w:ascii="Arial" w:hAnsi="Arial" w:cs="Arial"/>
              </w:rPr>
            </w:pPr>
            <w:r w:rsidRPr="00B770CD">
              <w:rPr>
                <w:rFonts w:ascii="Arial" w:eastAsia="Arial" w:hAnsi="Arial" w:cs="Arial"/>
                <w:b/>
                <w:sz w:val="20"/>
              </w:rPr>
              <w:t xml:space="preserve">6 </w:t>
            </w:r>
          </w:p>
        </w:tc>
        <w:tc>
          <w:tcPr>
            <w:tcW w:w="1330" w:type="dxa"/>
            <w:tcBorders>
              <w:top w:val="single" w:sz="4" w:space="0" w:color="000000"/>
              <w:left w:val="single" w:sz="4" w:space="0" w:color="000000"/>
              <w:bottom w:val="single" w:sz="4" w:space="0" w:color="000000"/>
              <w:right w:val="single" w:sz="4" w:space="0" w:color="000000"/>
            </w:tcBorders>
          </w:tcPr>
          <w:p w14:paraId="20A49D11" w14:textId="235D3CFF" w:rsidR="008066FA" w:rsidRPr="00B770CD" w:rsidRDefault="00B232C8" w:rsidP="008066FA">
            <w:pPr>
              <w:ind w:right="3"/>
              <w:jc w:val="center"/>
              <w:rPr>
                <w:rFonts w:ascii="Arial" w:hAnsi="Arial" w:cs="Arial"/>
                <w:b/>
                <w:bCs/>
              </w:rPr>
            </w:pPr>
            <w:r>
              <w:rPr>
                <w:rFonts w:ascii="Arial" w:eastAsia="Arial" w:hAnsi="Arial" w:cs="Arial"/>
                <w:b/>
                <w:bCs/>
                <w:sz w:val="20"/>
              </w:rPr>
              <w:t>5</w:t>
            </w:r>
            <w:r w:rsidR="008066FA" w:rsidRPr="00B770CD">
              <w:rPr>
                <w:rFonts w:ascii="Arial" w:eastAsia="Arial" w:hAnsi="Arial" w:cs="Arial"/>
                <w:b/>
                <w:bCs/>
                <w:sz w:val="20"/>
              </w:rPr>
              <w:t xml:space="preserve">  </w:t>
            </w:r>
          </w:p>
        </w:tc>
      </w:tr>
      <w:tr w:rsidR="008066FA" w:rsidRPr="00B770CD" w14:paraId="725A558A" w14:textId="77777777">
        <w:tblPrEx>
          <w:tblCellMar>
            <w:top w:w="37" w:type="dxa"/>
          </w:tblCellMar>
        </w:tblPrEx>
        <w:trPr>
          <w:trHeight w:val="1469"/>
        </w:trPr>
        <w:tc>
          <w:tcPr>
            <w:tcW w:w="6947" w:type="dxa"/>
            <w:tcBorders>
              <w:top w:val="single" w:sz="4" w:space="0" w:color="000000"/>
              <w:left w:val="single" w:sz="4" w:space="0" w:color="000000"/>
              <w:bottom w:val="single" w:sz="4" w:space="0" w:color="000000"/>
              <w:right w:val="single" w:sz="4" w:space="0" w:color="000000"/>
            </w:tcBorders>
          </w:tcPr>
          <w:p w14:paraId="005FD2C4" w14:textId="77777777" w:rsidR="008066FA" w:rsidRPr="00B770CD" w:rsidRDefault="008066FA" w:rsidP="008066FA">
            <w:pPr>
              <w:ind w:right="58"/>
              <w:jc w:val="both"/>
              <w:rPr>
                <w:rFonts w:ascii="Arial" w:hAnsi="Arial" w:cs="Arial"/>
              </w:rPr>
            </w:pPr>
            <w:r w:rsidRPr="00B770CD">
              <w:rPr>
                <w:rFonts w:ascii="Arial" w:eastAsia="Arial" w:hAnsi="Arial" w:cs="Arial"/>
                <w:sz w:val="20"/>
              </w:rPr>
              <w:t xml:space="preserve">3.1. Projekti üldine kuluefektiivsus (hinnatakse, kuivõrd kavandatud tegevused on kuluefektiivsed planeeritud väljundite ja tulemuste saavutamiseks) </w:t>
            </w:r>
          </w:p>
          <w:p w14:paraId="77255183" w14:textId="77777777" w:rsidR="008066FA" w:rsidRPr="00B770CD" w:rsidRDefault="008066FA" w:rsidP="008066FA">
            <w:pPr>
              <w:spacing w:after="48" w:line="241" w:lineRule="auto"/>
              <w:jc w:val="both"/>
              <w:rPr>
                <w:rFonts w:ascii="Arial" w:hAnsi="Arial" w:cs="Arial"/>
              </w:rPr>
            </w:pPr>
            <w:r w:rsidRPr="00B770CD">
              <w:rPr>
                <w:rFonts w:ascii="Arial" w:eastAsia="Arial" w:hAnsi="Arial" w:cs="Arial"/>
                <w:i/>
                <w:sz w:val="20"/>
              </w:rPr>
              <w:t xml:space="preserve">(e-toetuse taotlusvormi sisu alajaotuse andmeväljad „projekti eesmärk ja tulemused“, „näitajad“ ja „eelarve“) </w:t>
            </w:r>
          </w:p>
          <w:p w14:paraId="6DB50427" w14:textId="77777777" w:rsidR="008066FA" w:rsidRPr="00B770CD" w:rsidRDefault="008066FA" w:rsidP="008066FA">
            <w:pPr>
              <w:rPr>
                <w:rFonts w:ascii="Arial" w:hAnsi="Arial" w:cs="Arial"/>
              </w:rPr>
            </w:pPr>
            <w:r w:rsidRPr="00B770CD">
              <w:rPr>
                <w:rFonts w:ascii="Arial" w:eastAsia="Arial" w:hAnsi="Arial" w:cs="Arial"/>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546D343E" w14:textId="77777777" w:rsidR="008066FA" w:rsidRPr="00B770CD" w:rsidRDefault="008066FA" w:rsidP="008066FA">
            <w:pPr>
              <w:ind w:right="117"/>
              <w:jc w:val="center"/>
              <w:rPr>
                <w:rFonts w:ascii="Arial" w:hAnsi="Arial" w:cs="Arial"/>
              </w:rPr>
            </w:pPr>
            <w:r w:rsidRPr="00B770CD">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7C7A13E6" w14:textId="42B6BF9E" w:rsidR="008066FA" w:rsidRPr="00B770CD" w:rsidRDefault="008066FA" w:rsidP="008066FA">
            <w:pPr>
              <w:ind w:right="3"/>
              <w:jc w:val="center"/>
              <w:rPr>
                <w:rFonts w:ascii="Arial" w:hAnsi="Arial" w:cs="Arial"/>
              </w:rPr>
            </w:pPr>
            <w:r w:rsidRPr="00B770CD">
              <w:rPr>
                <w:rFonts w:ascii="Arial" w:eastAsia="Arial" w:hAnsi="Arial" w:cs="Arial"/>
                <w:sz w:val="20"/>
              </w:rPr>
              <w:t xml:space="preserve">3  </w:t>
            </w:r>
          </w:p>
        </w:tc>
      </w:tr>
      <w:tr w:rsidR="008066FA" w:rsidRPr="00B770CD" w14:paraId="4836FC52" w14:textId="77777777" w:rsidTr="00202561">
        <w:tblPrEx>
          <w:tblCellMar>
            <w:top w:w="37" w:type="dxa"/>
          </w:tblCellMar>
        </w:tblPrEx>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6228734C" w14:textId="77777777" w:rsidR="008066FA" w:rsidRPr="00B770CD" w:rsidRDefault="008066FA" w:rsidP="008066FA">
            <w:pPr>
              <w:rPr>
                <w:rFonts w:ascii="Arial" w:eastAsia="Arial" w:hAnsi="Arial" w:cs="Arial"/>
                <w:sz w:val="20"/>
              </w:rPr>
            </w:pPr>
            <w:r w:rsidRPr="00B770CD">
              <w:rPr>
                <w:rFonts w:ascii="Arial" w:eastAsia="Arial" w:hAnsi="Arial" w:cs="Arial"/>
                <w:sz w:val="20"/>
              </w:rPr>
              <w:t xml:space="preserve">Selgitus punkti 3.1 hinnangute kohta: </w:t>
            </w:r>
          </w:p>
          <w:p w14:paraId="36A30EE0" w14:textId="4112D808" w:rsidR="00CE3336" w:rsidRDefault="008066FA" w:rsidP="008066FA">
            <w:pPr>
              <w:jc w:val="both"/>
              <w:rPr>
                <w:rFonts w:ascii="Arial" w:eastAsia="Arial" w:hAnsi="Arial" w:cs="Arial"/>
                <w:sz w:val="20"/>
              </w:rPr>
            </w:pPr>
            <w:r w:rsidRPr="00B770CD">
              <w:rPr>
                <w:rFonts w:ascii="Arial" w:eastAsia="Arial" w:hAnsi="Arial" w:cs="Arial"/>
                <w:sz w:val="20"/>
              </w:rPr>
              <w:t>Projekti kogueelarve on arvestades sihtrühma suurust (250</w:t>
            </w:r>
            <w:r w:rsidR="00B35C05">
              <w:rPr>
                <w:rFonts w:ascii="Arial" w:eastAsia="Arial" w:hAnsi="Arial" w:cs="Arial"/>
                <w:sz w:val="20"/>
              </w:rPr>
              <w:t xml:space="preserve"> inimest</w:t>
            </w:r>
            <w:r w:rsidRPr="00B770CD">
              <w:rPr>
                <w:rFonts w:ascii="Arial" w:eastAsia="Arial" w:hAnsi="Arial" w:cs="Arial"/>
                <w:sz w:val="20"/>
              </w:rPr>
              <w:t xml:space="preserve">) põhjendatud </w:t>
            </w:r>
            <w:r w:rsidR="00B35C05">
              <w:rPr>
                <w:rFonts w:ascii="Arial" w:eastAsia="Arial" w:hAnsi="Arial" w:cs="Arial"/>
                <w:sz w:val="20"/>
              </w:rPr>
              <w:t>ning</w:t>
            </w:r>
            <w:r w:rsidRPr="00B770CD">
              <w:rPr>
                <w:rFonts w:ascii="Arial" w:eastAsia="Arial" w:hAnsi="Arial" w:cs="Arial"/>
                <w:sz w:val="20"/>
              </w:rPr>
              <w:t xml:space="preserve"> kulutuste</w:t>
            </w:r>
            <w:r w:rsidR="00B35C05">
              <w:rPr>
                <w:rFonts w:ascii="Arial" w:eastAsia="Arial" w:hAnsi="Arial" w:cs="Arial"/>
                <w:sz w:val="20"/>
              </w:rPr>
              <w:t xml:space="preserve">, </w:t>
            </w:r>
            <w:r w:rsidRPr="00B770CD">
              <w:rPr>
                <w:rFonts w:ascii="Arial" w:eastAsia="Arial" w:hAnsi="Arial" w:cs="Arial"/>
                <w:sz w:val="20"/>
              </w:rPr>
              <w:t xml:space="preserve">väljundite ja tulemuste suhe on mõistlik. Eraldi kulu ühe isiku kohta ei ole </w:t>
            </w:r>
            <w:r w:rsidR="00B35C05">
              <w:rPr>
                <w:rFonts w:ascii="Arial" w:eastAsia="Arial" w:hAnsi="Arial" w:cs="Arial"/>
                <w:sz w:val="20"/>
              </w:rPr>
              <w:t xml:space="preserve">taotluses </w:t>
            </w:r>
            <w:r w:rsidRPr="00B770CD">
              <w:rPr>
                <w:rFonts w:ascii="Arial" w:eastAsia="Arial" w:hAnsi="Arial" w:cs="Arial"/>
                <w:sz w:val="20"/>
              </w:rPr>
              <w:t xml:space="preserve">välja toodud, kuid arvestades eelarve ja sihtrühma suurust </w:t>
            </w:r>
            <w:r w:rsidR="00B35C05">
              <w:rPr>
                <w:rFonts w:ascii="Arial" w:eastAsia="Arial" w:hAnsi="Arial" w:cs="Arial"/>
                <w:sz w:val="20"/>
              </w:rPr>
              <w:t xml:space="preserve">on </w:t>
            </w:r>
            <w:r w:rsidRPr="00B770CD">
              <w:rPr>
                <w:rFonts w:ascii="Arial" w:eastAsia="Arial" w:hAnsi="Arial" w:cs="Arial"/>
                <w:sz w:val="20"/>
              </w:rPr>
              <w:t xml:space="preserve">keskmine kulu ühe isiku kohta umbes 45 eurot kuus. Projekti planeeritud kulud on asjakohased ning eesmärkide saavutamiseks vajalikud. Eelarve planeerimisel </w:t>
            </w:r>
            <w:r w:rsidR="001917ED">
              <w:rPr>
                <w:rFonts w:ascii="Arial" w:eastAsia="Arial" w:hAnsi="Arial" w:cs="Arial"/>
                <w:sz w:val="20"/>
              </w:rPr>
              <w:t xml:space="preserve">on taotleja aluseks võtnud ka </w:t>
            </w:r>
            <w:r w:rsidRPr="00B770CD">
              <w:rPr>
                <w:rFonts w:ascii="Arial" w:eastAsia="Arial" w:hAnsi="Arial" w:cs="Arial"/>
                <w:sz w:val="20"/>
              </w:rPr>
              <w:t>turu-uuringu</w:t>
            </w:r>
            <w:r w:rsidR="001917ED">
              <w:rPr>
                <w:rFonts w:ascii="Arial" w:eastAsia="Arial" w:hAnsi="Arial" w:cs="Arial"/>
                <w:sz w:val="20"/>
              </w:rPr>
              <w:t>id</w:t>
            </w:r>
            <w:r w:rsidRPr="00B770CD">
              <w:rPr>
                <w:rFonts w:ascii="Arial" w:eastAsia="Arial" w:hAnsi="Arial" w:cs="Arial"/>
                <w:sz w:val="20"/>
              </w:rPr>
              <w:t>.</w:t>
            </w:r>
          </w:p>
          <w:p w14:paraId="57A74CB7" w14:textId="3B69448E" w:rsidR="008066FA" w:rsidRPr="00B770CD" w:rsidRDefault="008066FA" w:rsidP="001917ED">
            <w:pPr>
              <w:jc w:val="both"/>
              <w:rPr>
                <w:rFonts w:ascii="Arial" w:hAnsi="Arial" w:cs="Arial"/>
              </w:rPr>
            </w:pPr>
          </w:p>
        </w:tc>
      </w:tr>
      <w:tr w:rsidR="008066FA" w:rsidRPr="00B770CD" w14:paraId="49760A4C" w14:textId="77777777" w:rsidTr="00E26B3A">
        <w:tblPrEx>
          <w:tblCellMar>
            <w:top w:w="37" w:type="dxa"/>
          </w:tblCellMar>
        </w:tblPrEx>
        <w:trPr>
          <w:trHeight w:val="2085"/>
        </w:trPr>
        <w:tc>
          <w:tcPr>
            <w:tcW w:w="6947" w:type="dxa"/>
            <w:tcBorders>
              <w:top w:val="single" w:sz="4" w:space="0" w:color="000000"/>
              <w:left w:val="single" w:sz="4" w:space="0" w:color="000000"/>
              <w:right w:val="single" w:sz="4" w:space="0" w:color="000000"/>
            </w:tcBorders>
          </w:tcPr>
          <w:p w14:paraId="1B37E43E" w14:textId="77777777" w:rsidR="008066FA" w:rsidRPr="00B770CD" w:rsidRDefault="008066FA" w:rsidP="008066FA">
            <w:pPr>
              <w:ind w:right="55"/>
              <w:jc w:val="both"/>
              <w:rPr>
                <w:rFonts w:ascii="Arial" w:hAnsi="Arial" w:cs="Arial"/>
              </w:rPr>
            </w:pPr>
            <w:r w:rsidRPr="00B770CD">
              <w:rPr>
                <w:rFonts w:ascii="Arial" w:eastAsia="Arial" w:hAnsi="Arial" w:cs="Arial"/>
                <w:sz w:val="20"/>
              </w:rPr>
              <w:t>3.2. Konkreetsete kavandatud kulutuste vajalikkus, põhjendatus ja mõistlikkus projekti rakendamise seisukohast</w:t>
            </w:r>
            <w:r w:rsidRPr="00B770CD">
              <w:rPr>
                <w:rFonts w:ascii="Arial" w:hAnsi="Arial" w:cs="Arial"/>
              </w:rPr>
              <w:t xml:space="preserve"> (</w:t>
            </w:r>
            <w:r w:rsidRPr="00B770CD">
              <w:rPr>
                <w:rFonts w:ascii="Arial" w:eastAsia="Arial" w:hAnsi="Arial" w:cs="Arial"/>
                <w:sz w:val="20"/>
              </w:rPr>
              <w:t>hinnatakse, kuivõrd planeeritud eelarve on realistlik ja mõistlik (sh arvestades planeeritud ajakava), on selgelt lahti kirjutatud, milliste arvutuste ja hinnangute alusel on eelarve kokku pandud, kas planeeritud kulud on vajalikud).</w:t>
            </w:r>
            <w:r w:rsidRPr="00B770CD">
              <w:rPr>
                <w:rFonts w:ascii="Arial" w:eastAsia="Arial" w:hAnsi="Arial" w:cs="Arial"/>
                <w:i/>
                <w:sz w:val="20"/>
              </w:rPr>
              <w:t xml:space="preserve"> </w:t>
            </w:r>
          </w:p>
          <w:p w14:paraId="4A3BE734" w14:textId="77777777" w:rsidR="008066FA" w:rsidRPr="00B770CD" w:rsidRDefault="008066FA" w:rsidP="008066FA">
            <w:pPr>
              <w:spacing w:after="2" w:line="242" w:lineRule="auto"/>
              <w:jc w:val="both"/>
              <w:rPr>
                <w:rFonts w:ascii="Arial" w:hAnsi="Arial" w:cs="Arial"/>
              </w:rPr>
            </w:pPr>
            <w:r w:rsidRPr="00B770CD">
              <w:rPr>
                <w:rFonts w:ascii="Arial" w:eastAsia="Arial" w:hAnsi="Arial" w:cs="Arial"/>
                <w:i/>
                <w:sz w:val="20"/>
              </w:rPr>
              <w:t xml:space="preserve">(e-toetuse taotlusvormi „Sisu“ alajaotuse andmeväljad „Olemasolev olukord ja ülevaade projekti vajalikkusest“ ning „Tegevused“ ja „Eelarve“) </w:t>
            </w:r>
          </w:p>
          <w:p w14:paraId="007AA897" w14:textId="77219712" w:rsidR="008066FA" w:rsidRPr="00B770CD" w:rsidRDefault="008066FA" w:rsidP="008066FA">
            <w:pPr>
              <w:rPr>
                <w:rFonts w:ascii="Arial" w:hAnsi="Arial" w:cs="Arial"/>
              </w:rPr>
            </w:pPr>
            <w:r w:rsidRPr="00B770CD">
              <w:rPr>
                <w:rFonts w:ascii="Arial" w:eastAsia="Arial" w:hAnsi="Arial" w:cs="Arial"/>
                <w:sz w:val="20"/>
              </w:rPr>
              <w:t xml:space="preserve"> </w:t>
            </w:r>
          </w:p>
        </w:tc>
        <w:tc>
          <w:tcPr>
            <w:tcW w:w="1935" w:type="dxa"/>
            <w:tcBorders>
              <w:top w:val="single" w:sz="4" w:space="0" w:color="000000"/>
              <w:left w:val="single" w:sz="4" w:space="0" w:color="000000"/>
              <w:right w:val="single" w:sz="4" w:space="0" w:color="000000"/>
            </w:tcBorders>
            <w:vAlign w:val="center"/>
          </w:tcPr>
          <w:p w14:paraId="7CA25150" w14:textId="77777777" w:rsidR="008066FA" w:rsidRPr="00B770CD" w:rsidRDefault="008066FA" w:rsidP="008066FA">
            <w:pPr>
              <w:ind w:right="62"/>
              <w:jc w:val="center"/>
              <w:rPr>
                <w:rFonts w:ascii="Arial" w:hAnsi="Arial" w:cs="Arial"/>
              </w:rPr>
            </w:pPr>
            <w:r w:rsidRPr="00B770CD">
              <w:rPr>
                <w:rFonts w:ascii="Arial" w:eastAsia="Arial" w:hAnsi="Arial" w:cs="Arial"/>
                <w:sz w:val="20"/>
              </w:rPr>
              <w:t xml:space="preserve"> 3 </w:t>
            </w:r>
          </w:p>
        </w:tc>
        <w:tc>
          <w:tcPr>
            <w:tcW w:w="1330" w:type="dxa"/>
            <w:tcBorders>
              <w:top w:val="single" w:sz="4" w:space="0" w:color="000000"/>
              <w:left w:val="single" w:sz="4" w:space="0" w:color="000000"/>
              <w:right w:val="single" w:sz="4" w:space="0" w:color="000000"/>
            </w:tcBorders>
            <w:vAlign w:val="center"/>
          </w:tcPr>
          <w:p w14:paraId="7A166D8F" w14:textId="7DDF13A0" w:rsidR="00AF0C73" w:rsidRPr="00B770CD" w:rsidRDefault="00B232C8" w:rsidP="00B232C8">
            <w:pPr>
              <w:ind w:right="3"/>
              <w:jc w:val="center"/>
              <w:rPr>
                <w:rFonts w:ascii="Arial" w:hAnsi="Arial" w:cs="Arial"/>
              </w:rPr>
            </w:pPr>
            <w:r>
              <w:rPr>
                <w:rFonts w:ascii="Arial" w:eastAsia="Arial" w:hAnsi="Arial" w:cs="Arial"/>
                <w:sz w:val="20"/>
              </w:rPr>
              <w:t>2</w:t>
            </w:r>
          </w:p>
        </w:tc>
      </w:tr>
      <w:tr w:rsidR="008066FA" w:rsidRPr="00B770CD" w14:paraId="372A8C63" w14:textId="77777777" w:rsidTr="007D6EDA">
        <w:tblPrEx>
          <w:tblCellMar>
            <w:top w:w="37" w:type="dxa"/>
          </w:tblCellMar>
        </w:tblPrEx>
        <w:trPr>
          <w:trHeight w:val="376"/>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2F63190" w14:textId="77777777" w:rsidR="008066FA" w:rsidRPr="00B770CD" w:rsidRDefault="008066FA" w:rsidP="008066FA">
            <w:pPr>
              <w:rPr>
                <w:rFonts w:ascii="Arial" w:eastAsia="Arial" w:hAnsi="Arial" w:cs="Arial"/>
                <w:sz w:val="20"/>
              </w:rPr>
            </w:pPr>
            <w:r w:rsidRPr="00B770CD">
              <w:rPr>
                <w:rFonts w:ascii="Arial" w:eastAsia="Arial" w:hAnsi="Arial" w:cs="Arial"/>
                <w:sz w:val="20"/>
              </w:rPr>
              <w:t xml:space="preserve">Selgitus punkti 3.2 hinnangute kohta: </w:t>
            </w:r>
          </w:p>
          <w:p w14:paraId="3C348A9A" w14:textId="79876575" w:rsidR="008066FA" w:rsidRDefault="007968CA" w:rsidP="002B6EDB">
            <w:pPr>
              <w:jc w:val="both"/>
              <w:rPr>
                <w:rFonts w:ascii="Arial" w:eastAsia="Arial" w:hAnsi="Arial" w:cs="Arial"/>
                <w:sz w:val="20"/>
              </w:rPr>
            </w:pPr>
            <w:r>
              <w:rPr>
                <w:rFonts w:ascii="Arial" w:eastAsia="Arial" w:hAnsi="Arial" w:cs="Arial"/>
                <w:sz w:val="20"/>
              </w:rPr>
              <w:t>Projektitaotluses</w:t>
            </w:r>
            <w:r w:rsidR="008066FA" w:rsidRPr="00B770CD">
              <w:rPr>
                <w:rFonts w:ascii="Arial" w:eastAsia="Arial" w:hAnsi="Arial" w:cs="Arial"/>
                <w:sz w:val="20"/>
              </w:rPr>
              <w:t xml:space="preserve"> kavandatud kulutused on tegevuste elluviimiseks vajalikud ja põhjendatud. Kavandatud kulutused tulenevad otseselt elluviidavate tegevuste iseloomust ja aitavad kaasa projekti eesmärkide, väljundite ja tulemuste täitmisele. Tegevused on kaetud ressurssidega ja kavandatud kulutused on detailselt välja toodud. </w:t>
            </w:r>
            <w:r>
              <w:rPr>
                <w:rFonts w:ascii="Arial" w:eastAsia="Arial" w:hAnsi="Arial" w:cs="Arial"/>
                <w:sz w:val="20"/>
              </w:rPr>
              <w:t>Eelarve planeerimisel on taotleja eeldatavate kulude väljaselgitamiseks kasutanud erinevaid võimalusi, sh teinud turu-</w:t>
            </w:r>
            <w:r>
              <w:rPr>
                <w:rFonts w:ascii="Arial" w:eastAsia="Arial" w:hAnsi="Arial" w:cs="Arial"/>
                <w:sz w:val="20"/>
              </w:rPr>
              <w:lastRenderedPageBreak/>
              <w:t xml:space="preserve">uuringut </w:t>
            </w:r>
            <w:r w:rsidR="00D92CA5">
              <w:rPr>
                <w:rFonts w:ascii="Arial" w:eastAsia="Arial" w:hAnsi="Arial" w:cs="Arial"/>
                <w:sz w:val="20"/>
              </w:rPr>
              <w:t xml:space="preserve">(sülearvutite ja koduandurite maksumus) </w:t>
            </w:r>
            <w:r>
              <w:rPr>
                <w:rFonts w:ascii="Arial" w:eastAsia="Arial" w:hAnsi="Arial" w:cs="Arial"/>
                <w:sz w:val="20"/>
              </w:rPr>
              <w:t>ja võtnud hinnapakkumisi</w:t>
            </w:r>
            <w:r w:rsidR="00D92CA5">
              <w:rPr>
                <w:rFonts w:ascii="Arial" w:eastAsia="Arial" w:hAnsi="Arial" w:cs="Arial"/>
                <w:sz w:val="20"/>
              </w:rPr>
              <w:t xml:space="preserve"> (</w:t>
            </w:r>
            <w:proofErr w:type="spellStart"/>
            <w:r w:rsidR="00D92CA5">
              <w:rPr>
                <w:rFonts w:ascii="Arial" w:eastAsia="Arial" w:hAnsi="Arial" w:cs="Arial"/>
                <w:sz w:val="20"/>
              </w:rPr>
              <w:t>Fleet</w:t>
            </w:r>
            <w:proofErr w:type="spellEnd"/>
            <w:r w:rsidR="00D92CA5">
              <w:rPr>
                <w:rFonts w:ascii="Arial" w:eastAsia="Arial" w:hAnsi="Arial" w:cs="Arial"/>
                <w:sz w:val="20"/>
              </w:rPr>
              <w:t xml:space="preserve"> </w:t>
            </w:r>
            <w:proofErr w:type="spellStart"/>
            <w:r w:rsidR="00D92CA5">
              <w:rPr>
                <w:rFonts w:ascii="Arial" w:eastAsia="Arial" w:hAnsi="Arial" w:cs="Arial"/>
                <w:sz w:val="20"/>
              </w:rPr>
              <w:t>Complete</w:t>
            </w:r>
            <w:proofErr w:type="spellEnd"/>
            <w:r w:rsidR="00D92CA5">
              <w:rPr>
                <w:rFonts w:ascii="Arial" w:eastAsia="Arial" w:hAnsi="Arial" w:cs="Arial"/>
                <w:sz w:val="20"/>
              </w:rPr>
              <w:t>)</w:t>
            </w:r>
            <w:r>
              <w:rPr>
                <w:rFonts w:ascii="Arial" w:eastAsia="Arial" w:hAnsi="Arial" w:cs="Arial"/>
                <w:sz w:val="20"/>
              </w:rPr>
              <w:t xml:space="preserve">, </w:t>
            </w:r>
            <w:r w:rsidR="00D92CA5">
              <w:rPr>
                <w:rFonts w:ascii="Arial" w:eastAsia="Arial" w:hAnsi="Arial" w:cs="Arial"/>
                <w:sz w:val="20"/>
              </w:rPr>
              <w:t xml:space="preserve">lähtunud analoogsete teenuste hetkehindadest (intervallhoolduse puhul aluseks </w:t>
            </w:r>
            <w:proofErr w:type="spellStart"/>
            <w:r w:rsidR="00D92CA5">
              <w:rPr>
                <w:rFonts w:ascii="Arial" w:eastAsia="Arial" w:hAnsi="Arial" w:cs="Arial"/>
                <w:sz w:val="20"/>
              </w:rPr>
              <w:t>üldhooldusteenuse</w:t>
            </w:r>
            <w:proofErr w:type="spellEnd"/>
            <w:r w:rsidR="00D92CA5">
              <w:rPr>
                <w:rFonts w:ascii="Arial" w:eastAsia="Arial" w:hAnsi="Arial" w:cs="Arial"/>
                <w:sz w:val="20"/>
              </w:rPr>
              <w:t xml:space="preserve"> maksumus)</w:t>
            </w:r>
            <w:r w:rsidR="008066FA" w:rsidRPr="00B770CD">
              <w:rPr>
                <w:rFonts w:ascii="Arial" w:eastAsia="Arial" w:hAnsi="Arial" w:cs="Arial"/>
                <w:sz w:val="20"/>
              </w:rPr>
              <w:t>.</w:t>
            </w:r>
          </w:p>
          <w:p w14:paraId="5A4C41A6" w14:textId="3A7F6FB9" w:rsidR="00ED01C8" w:rsidRDefault="00ED01C8" w:rsidP="008066FA">
            <w:pPr>
              <w:rPr>
                <w:rFonts w:ascii="Arial" w:eastAsia="Arial" w:hAnsi="Arial" w:cs="Arial"/>
                <w:sz w:val="20"/>
              </w:rPr>
            </w:pPr>
          </w:p>
          <w:p w14:paraId="45EDCDB2" w14:textId="52D070F8" w:rsidR="00ED01C8" w:rsidRDefault="00ED01C8" w:rsidP="002B6EDB">
            <w:pPr>
              <w:jc w:val="both"/>
              <w:rPr>
                <w:rFonts w:ascii="Arial" w:eastAsia="Arial" w:hAnsi="Arial" w:cs="Arial"/>
                <w:sz w:val="20"/>
              </w:rPr>
            </w:pPr>
            <w:r>
              <w:rPr>
                <w:rFonts w:ascii="Arial" w:eastAsia="Arial" w:hAnsi="Arial" w:cs="Arial"/>
                <w:sz w:val="20"/>
              </w:rPr>
              <w:t>Projekti elluviimiseks kavatseb taotleja tööle võtta projektijuhi ja projekti koordinaatori</w:t>
            </w:r>
            <w:r w:rsidR="00FB5080">
              <w:rPr>
                <w:rFonts w:ascii="Arial" w:eastAsia="Arial" w:hAnsi="Arial" w:cs="Arial"/>
                <w:sz w:val="20"/>
              </w:rPr>
              <w:t xml:space="preserve">, </w:t>
            </w:r>
            <w:r>
              <w:rPr>
                <w:rFonts w:ascii="Arial" w:eastAsia="Arial" w:hAnsi="Arial" w:cs="Arial"/>
                <w:sz w:val="20"/>
              </w:rPr>
              <w:t>mõlemad 0,5 koormusega. Eelarvesse planeeritud rahalised vahendid nende töötajate personalikuludeks on alaplaneeritud</w:t>
            </w:r>
            <w:r w:rsidR="00FB5080">
              <w:rPr>
                <w:rFonts w:ascii="Arial" w:eastAsia="Arial" w:hAnsi="Arial" w:cs="Arial"/>
                <w:sz w:val="20"/>
              </w:rPr>
              <w:t xml:space="preserve"> ja taotluses ei ole ka viidet, et töötajate tasustamine hakkaks toimuma osaliselt muudest allikatest. Sellest tulenevalt võib tekkida raskusi töötajate värbamisel ja tõrked projekti ajakavas püsimisel. </w:t>
            </w:r>
            <w:r w:rsidR="00B35C05">
              <w:rPr>
                <w:rFonts w:ascii="Arial" w:eastAsia="Arial" w:hAnsi="Arial" w:cs="Arial"/>
                <w:sz w:val="20"/>
              </w:rPr>
              <w:t>Näiteks on personalikuludeks p</w:t>
            </w:r>
            <w:r w:rsidR="00FB5080">
              <w:rPr>
                <w:rFonts w:ascii="Arial" w:eastAsia="Arial" w:hAnsi="Arial" w:cs="Arial"/>
                <w:sz w:val="20"/>
              </w:rPr>
              <w:t xml:space="preserve">rojekti eelarvesse planeeritud 0,5 koormusega töötaja palgafondiks 667,91 eurot/kuus (ehk brutopalk 500 eurot), mis on madalam selleks tööks sobiva kvalifikatsiooniga spetsialisti </w:t>
            </w:r>
            <w:r w:rsidR="00B35C05">
              <w:rPr>
                <w:rFonts w:ascii="Arial" w:eastAsia="Arial" w:hAnsi="Arial" w:cs="Arial"/>
                <w:sz w:val="20"/>
              </w:rPr>
              <w:t xml:space="preserve">tänasest </w:t>
            </w:r>
            <w:r w:rsidR="00FB5080">
              <w:rPr>
                <w:rFonts w:ascii="Arial" w:eastAsia="Arial" w:hAnsi="Arial" w:cs="Arial"/>
                <w:sz w:val="20"/>
              </w:rPr>
              <w:t>palgatasemest</w:t>
            </w:r>
            <w:r w:rsidR="00B35C05">
              <w:rPr>
                <w:rFonts w:ascii="Arial" w:eastAsia="Arial" w:hAnsi="Arial" w:cs="Arial"/>
                <w:sz w:val="20"/>
              </w:rPr>
              <w:t xml:space="preserve"> Eestis</w:t>
            </w:r>
            <w:r w:rsidR="00FB5080">
              <w:rPr>
                <w:rFonts w:ascii="Arial" w:eastAsia="Arial" w:hAnsi="Arial" w:cs="Arial"/>
                <w:sz w:val="20"/>
              </w:rPr>
              <w:t>.</w:t>
            </w:r>
            <w:r>
              <w:rPr>
                <w:rFonts w:ascii="Arial" w:eastAsia="Arial" w:hAnsi="Arial" w:cs="Arial"/>
                <w:sz w:val="20"/>
              </w:rPr>
              <w:t xml:space="preserve">  </w:t>
            </w:r>
          </w:p>
          <w:p w14:paraId="1DBAD7B1" w14:textId="6A9A2CDC" w:rsidR="00AF0C73" w:rsidRDefault="00AF0C73" w:rsidP="008066FA">
            <w:pPr>
              <w:rPr>
                <w:rFonts w:ascii="Arial" w:eastAsia="Arial" w:hAnsi="Arial" w:cs="Arial"/>
                <w:sz w:val="20"/>
              </w:rPr>
            </w:pPr>
          </w:p>
          <w:p w14:paraId="474D73D4" w14:textId="2B71C582" w:rsidR="004D235C" w:rsidRDefault="00B232C8" w:rsidP="002B6EDB">
            <w:pPr>
              <w:jc w:val="both"/>
              <w:rPr>
                <w:rFonts w:ascii="Arial" w:eastAsia="Arial" w:hAnsi="Arial" w:cs="Arial"/>
                <w:sz w:val="20"/>
                <w:szCs w:val="20"/>
              </w:rPr>
            </w:pPr>
            <w:r>
              <w:rPr>
                <w:rFonts w:ascii="Arial" w:eastAsia="Arial" w:hAnsi="Arial" w:cs="Arial"/>
                <w:sz w:val="20"/>
                <w:szCs w:val="20"/>
              </w:rPr>
              <w:t>Projekti elluviimisel võivad tegelikud kulud kujuneda eelarves planeeritud kuludest erinevaks</w:t>
            </w:r>
            <w:r w:rsidR="002B6EDB">
              <w:rPr>
                <w:rFonts w:ascii="Arial" w:eastAsia="Arial" w:hAnsi="Arial" w:cs="Arial"/>
                <w:sz w:val="20"/>
                <w:szCs w:val="20"/>
              </w:rPr>
              <w:t xml:space="preserve"> sellel</w:t>
            </w:r>
            <w:r>
              <w:rPr>
                <w:rFonts w:ascii="Arial" w:eastAsia="Arial" w:hAnsi="Arial" w:cs="Arial"/>
                <w:sz w:val="20"/>
                <w:szCs w:val="20"/>
              </w:rPr>
              <w:t xml:space="preserve"> põhjusel, et tegevuste ajakava ei ole mõistlikult planeeritud – praktiliselt kõik tegevused (töötajate </w:t>
            </w:r>
            <w:proofErr w:type="spellStart"/>
            <w:r>
              <w:rPr>
                <w:rFonts w:ascii="Arial" w:eastAsia="Arial" w:hAnsi="Arial" w:cs="Arial"/>
                <w:sz w:val="20"/>
                <w:szCs w:val="20"/>
              </w:rPr>
              <w:t>tööleasumine</w:t>
            </w:r>
            <w:proofErr w:type="spellEnd"/>
            <w:r>
              <w:rPr>
                <w:rFonts w:ascii="Arial" w:eastAsia="Arial" w:hAnsi="Arial" w:cs="Arial"/>
                <w:sz w:val="20"/>
                <w:szCs w:val="20"/>
              </w:rPr>
              <w:t xml:space="preserve">, seadmete jm soetamine, arendustegevused) algavad samal ajal, mistõttu suure tõenäosusega ei suuda taotleja kõiki planeeritud tegevusi õigeaegselt ellu viia. </w:t>
            </w:r>
            <w:r w:rsidR="00D92CA5">
              <w:rPr>
                <w:rFonts w:ascii="Arial" w:eastAsia="Arial" w:hAnsi="Arial" w:cs="Arial"/>
                <w:sz w:val="20"/>
                <w:szCs w:val="20"/>
              </w:rPr>
              <w:t>Projektitöötajate (projektijuhi ja koordinaatori) värbamine peaks toimuma enne muude tegevuste käivitumist.</w:t>
            </w:r>
            <w:r w:rsidR="002B6EDB">
              <w:rPr>
                <w:rFonts w:ascii="Arial" w:eastAsia="Arial" w:hAnsi="Arial" w:cs="Arial"/>
                <w:sz w:val="20"/>
                <w:szCs w:val="20"/>
              </w:rPr>
              <w:t xml:space="preserve"> </w:t>
            </w:r>
            <w:r w:rsidR="004D235C">
              <w:rPr>
                <w:rFonts w:ascii="Arial" w:eastAsia="Arial" w:hAnsi="Arial" w:cs="Arial"/>
                <w:sz w:val="20"/>
                <w:szCs w:val="20"/>
              </w:rPr>
              <w:t xml:space="preserve">Eeltoodust tulenevalt </w:t>
            </w:r>
            <w:r w:rsidR="0004736C">
              <w:rPr>
                <w:rFonts w:ascii="Arial" w:eastAsia="Arial" w:hAnsi="Arial" w:cs="Arial"/>
                <w:sz w:val="20"/>
                <w:szCs w:val="20"/>
              </w:rPr>
              <w:t xml:space="preserve">on </w:t>
            </w:r>
            <w:r w:rsidR="004D235C">
              <w:rPr>
                <w:rFonts w:ascii="Arial" w:eastAsia="Arial" w:hAnsi="Arial" w:cs="Arial"/>
                <w:sz w:val="20"/>
                <w:szCs w:val="20"/>
              </w:rPr>
              <w:t>et</w:t>
            </w:r>
            <w:r w:rsidR="0004736C">
              <w:rPr>
                <w:rFonts w:ascii="Arial" w:eastAsia="Arial" w:hAnsi="Arial" w:cs="Arial"/>
                <w:sz w:val="20"/>
                <w:szCs w:val="20"/>
              </w:rPr>
              <w:t>tepanek taotlejale: vaadata</w:t>
            </w:r>
            <w:r w:rsidR="00BF4A16">
              <w:rPr>
                <w:rFonts w:ascii="Arial" w:eastAsia="Arial" w:hAnsi="Arial" w:cs="Arial"/>
                <w:sz w:val="20"/>
                <w:szCs w:val="20"/>
              </w:rPr>
              <w:t xml:space="preserve"> tegevuste ajakava</w:t>
            </w:r>
            <w:r w:rsidR="00255A38">
              <w:rPr>
                <w:rFonts w:ascii="Arial" w:eastAsia="Arial" w:hAnsi="Arial" w:cs="Arial"/>
                <w:sz w:val="20"/>
                <w:szCs w:val="20"/>
              </w:rPr>
              <w:t xml:space="preserve"> üle</w:t>
            </w:r>
            <w:r w:rsidR="00B70794">
              <w:rPr>
                <w:rFonts w:ascii="Arial" w:eastAsia="Arial" w:hAnsi="Arial" w:cs="Arial"/>
                <w:sz w:val="20"/>
                <w:szCs w:val="20"/>
              </w:rPr>
              <w:t xml:space="preserve">, </w:t>
            </w:r>
            <w:r w:rsidR="00255A38">
              <w:rPr>
                <w:rFonts w:ascii="Arial" w:eastAsia="Arial" w:hAnsi="Arial" w:cs="Arial"/>
                <w:sz w:val="20"/>
                <w:szCs w:val="20"/>
              </w:rPr>
              <w:t>hinnata</w:t>
            </w:r>
            <w:r w:rsidR="00B70794">
              <w:rPr>
                <w:rFonts w:ascii="Arial" w:eastAsia="Arial" w:hAnsi="Arial" w:cs="Arial"/>
                <w:sz w:val="20"/>
                <w:szCs w:val="20"/>
              </w:rPr>
              <w:t xml:space="preserve"> planeeritud tegevuste ajalise järgnevuse </w:t>
            </w:r>
            <w:r w:rsidR="00B44C19">
              <w:rPr>
                <w:rFonts w:ascii="Arial" w:eastAsia="Arial" w:hAnsi="Arial" w:cs="Arial"/>
                <w:sz w:val="20"/>
                <w:szCs w:val="20"/>
              </w:rPr>
              <w:t xml:space="preserve">realistlikkust </w:t>
            </w:r>
            <w:r w:rsidR="00B70794">
              <w:rPr>
                <w:rFonts w:ascii="Arial" w:eastAsia="Arial" w:hAnsi="Arial" w:cs="Arial"/>
                <w:sz w:val="20"/>
                <w:szCs w:val="20"/>
              </w:rPr>
              <w:t>ning viia sisse</w:t>
            </w:r>
            <w:r w:rsidR="00255A38">
              <w:rPr>
                <w:rFonts w:ascii="Arial" w:eastAsia="Arial" w:hAnsi="Arial" w:cs="Arial"/>
                <w:sz w:val="20"/>
                <w:szCs w:val="20"/>
              </w:rPr>
              <w:t xml:space="preserve"> muudatused</w:t>
            </w:r>
            <w:r w:rsidR="00BF4A16">
              <w:rPr>
                <w:rFonts w:ascii="Arial" w:eastAsia="Arial" w:hAnsi="Arial" w:cs="Arial"/>
                <w:sz w:val="20"/>
                <w:szCs w:val="20"/>
              </w:rPr>
              <w:t xml:space="preserve"> eri tegevuste algusaegades, et tagada </w:t>
            </w:r>
            <w:r w:rsidR="00255A38">
              <w:rPr>
                <w:rFonts w:ascii="Arial" w:eastAsia="Arial" w:hAnsi="Arial" w:cs="Arial"/>
                <w:sz w:val="20"/>
                <w:szCs w:val="20"/>
              </w:rPr>
              <w:t xml:space="preserve">projekti ladus </w:t>
            </w:r>
            <w:r w:rsidR="00B44C19">
              <w:rPr>
                <w:rFonts w:ascii="Arial" w:eastAsia="Arial" w:hAnsi="Arial" w:cs="Arial"/>
                <w:sz w:val="20"/>
                <w:szCs w:val="20"/>
              </w:rPr>
              <w:t xml:space="preserve">ja tähtaegne </w:t>
            </w:r>
            <w:r w:rsidR="00255A38">
              <w:rPr>
                <w:rFonts w:ascii="Arial" w:eastAsia="Arial" w:hAnsi="Arial" w:cs="Arial"/>
                <w:sz w:val="20"/>
                <w:szCs w:val="20"/>
              </w:rPr>
              <w:t>elluviimine</w:t>
            </w:r>
            <w:r w:rsidR="00B70794">
              <w:rPr>
                <w:rFonts w:ascii="Arial" w:eastAsia="Arial" w:hAnsi="Arial" w:cs="Arial"/>
                <w:sz w:val="20"/>
                <w:szCs w:val="20"/>
              </w:rPr>
              <w:t>.</w:t>
            </w:r>
          </w:p>
          <w:p w14:paraId="000F6AC3" w14:textId="77777777" w:rsidR="00B44C19" w:rsidRDefault="00B44C19" w:rsidP="00B232C8">
            <w:pPr>
              <w:rPr>
                <w:rFonts w:ascii="Arial" w:eastAsia="Arial" w:hAnsi="Arial" w:cs="Arial"/>
                <w:sz w:val="20"/>
                <w:szCs w:val="20"/>
              </w:rPr>
            </w:pPr>
          </w:p>
          <w:p w14:paraId="748C59AB" w14:textId="0EB2EE46" w:rsidR="00B232C8" w:rsidRDefault="00B232C8" w:rsidP="00B232C8">
            <w:pPr>
              <w:jc w:val="both"/>
              <w:rPr>
                <w:rFonts w:ascii="Arial" w:eastAsia="Arial" w:hAnsi="Arial" w:cs="Arial"/>
                <w:sz w:val="20"/>
                <w:szCs w:val="20"/>
              </w:rPr>
            </w:pPr>
            <w:r w:rsidRPr="006B7E39">
              <w:rPr>
                <w:rFonts w:ascii="Arial" w:eastAsia="Arial" w:hAnsi="Arial" w:cs="Arial"/>
                <w:sz w:val="20"/>
                <w:szCs w:val="20"/>
              </w:rPr>
              <w:t xml:space="preserve">Taotlejal tuleb projekti tegevuste elluviimisel pöörata tähelepanu sellele, et projektist soetatavaid vahendeid saab kasutada vaid otseselt projekti sihtgrupile ehk </w:t>
            </w:r>
            <w:r w:rsidR="00FB5080">
              <w:rPr>
                <w:rFonts w:ascii="Arial" w:eastAsia="Arial" w:hAnsi="Arial" w:cs="Arial"/>
                <w:sz w:val="20"/>
                <w:szCs w:val="20"/>
              </w:rPr>
              <w:t>250</w:t>
            </w:r>
            <w:r w:rsidRPr="006B7E39">
              <w:rPr>
                <w:rFonts w:ascii="Arial" w:eastAsia="Arial" w:hAnsi="Arial" w:cs="Arial"/>
                <w:sz w:val="20"/>
                <w:szCs w:val="20"/>
              </w:rPr>
              <w:t xml:space="preserve"> </w:t>
            </w:r>
            <w:r w:rsidR="00FB5080">
              <w:rPr>
                <w:rFonts w:ascii="Arial" w:eastAsia="Arial" w:hAnsi="Arial" w:cs="Arial"/>
                <w:sz w:val="20"/>
                <w:szCs w:val="20"/>
              </w:rPr>
              <w:t>hoolekandeteenuste saajale</w:t>
            </w:r>
            <w:r w:rsidRPr="006B7E39">
              <w:rPr>
                <w:rFonts w:ascii="Arial" w:eastAsia="Arial" w:hAnsi="Arial" w:cs="Arial"/>
                <w:sz w:val="20"/>
                <w:szCs w:val="20"/>
              </w:rPr>
              <w:t xml:space="preserve"> arenduse käigus teenuse osutamiseks. Juhul kui seda soovitakse kasutada ka teiste </w:t>
            </w:r>
            <w:proofErr w:type="spellStart"/>
            <w:r w:rsidRPr="006B7E39">
              <w:rPr>
                <w:rFonts w:ascii="Arial" w:eastAsia="Arial" w:hAnsi="Arial" w:cs="Arial"/>
                <w:sz w:val="20"/>
                <w:szCs w:val="20"/>
              </w:rPr>
              <w:t>KOVis</w:t>
            </w:r>
            <w:proofErr w:type="spellEnd"/>
            <w:r w:rsidRPr="006B7E39">
              <w:rPr>
                <w:rFonts w:ascii="Arial" w:eastAsia="Arial" w:hAnsi="Arial" w:cs="Arial"/>
                <w:sz w:val="20"/>
                <w:szCs w:val="20"/>
              </w:rPr>
              <w:t xml:space="preserve"> koduteenust saavate inimese teenindamiseks, on abikõlbulik kulu vaid proportsioon projekti kaasatud inimeste osas.</w:t>
            </w:r>
          </w:p>
          <w:p w14:paraId="6AFAEB87" w14:textId="1FA405D1" w:rsidR="008066FA" w:rsidRPr="00B770CD" w:rsidRDefault="008066FA" w:rsidP="008066FA">
            <w:pPr>
              <w:rPr>
                <w:rFonts w:ascii="Arial" w:hAnsi="Arial" w:cs="Arial"/>
              </w:rPr>
            </w:pPr>
          </w:p>
        </w:tc>
      </w:tr>
      <w:tr w:rsidR="008066FA" w:rsidRPr="00B770CD" w14:paraId="3681C94A" w14:textId="77777777">
        <w:tblPrEx>
          <w:tblCellMar>
            <w:top w:w="37" w:type="dxa"/>
          </w:tblCellMar>
        </w:tblPrEx>
        <w:trPr>
          <w:trHeight w:val="470"/>
        </w:trPr>
        <w:tc>
          <w:tcPr>
            <w:tcW w:w="6947" w:type="dxa"/>
            <w:tcBorders>
              <w:top w:val="single" w:sz="4" w:space="0" w:color="000000"/>
              <w:left w:val="single" w:sz="4" w:space="0" w:color="000000"/>
              <w:bottom w:val="single" w:sz="4" w:space="0" w:color="000000"/>
              <w:right w:val="single" w:sz="4" w:space="0" w:color="000000"/>
            </w:tcBorders>
          </w:tcPr>
          <w:p w14:paraId="7658838F" w14:textId="77777777" w:rsidR="008066FA" w:rsidRPr="00B770CD" w:rsidRDefault="008066FA" w:rsidP="008066FA">
            <w:pPr>
              <w:rPr>
                <w:rFonts w:ascii="Arial" w:hAnsi="Arial" w:cs="Arial"/>
              </w:rPr>
            </w:pPr>
            <w:r w:rsidRPr="00B770CD">
              <w:rPr>
                <w:rFonts w:ascii="Arial" w:eastAsia="Arial" w:hAnsi="Arial" w:cs="Arial"/>
                <w:b/>
                <w:sz w:val="20"/>
              </w:rPr>
              <w:lastRenderedPageBreak/>
              <w:t>4.</w:t>
            </w:r>
            <w:r w:rsidRPr="00B770CD">
              <w:rPr>
                <w:rFonts w:ascii="Arial" w:eastAsia="Arial" w:hAnsi="Arial" w:cs="Arial"/>
                <w:sz w:val="20"/>
              </w:rPr>
              <w:t xml:space="preserve"> </w:t>
            </w:r>
            <w:r w:rsidRPr="00B770CD">
              <w:rPr>
                <w:rFonts w:ascii="Arial" w:eastAsia="Arial" w:hAnsi="Arial" w:cs="Arial"/>
                <w:b/>
                <w:sz w:val="20"/>
              </w:rPr>
              <w:t>Taotleja ja partnerite suutlikkus projekti ellu viia</w:t>
            </w:r>
            <w:r w:rsidRPr="00B770CD">
              <w:rPr>
                <w:rFonts w:ascii="Arial" w:eastAsia="Arial" w:hAnsi="Arial" w:cs="Arial"/>
                <w:sz w:val="20"/>
              </w:rPr>
              <w:t xml:space="preserve">  </w:t>
            </w:r>
          </w:p>
          <w:p w14:paraId="3CBBFDBC" w14:textId="77777777" w:rsidR="008066FA" w:rsidRPr="00B770CD" w:rsidRDefault="008066FA" w:rsidP="008066FA">
            <w:pPr>
              <w:rPr>
                <w:rFonts w:ascii="Arial" w:hAnsi="Arial" w:cs="Arial"/>
              </w:rPr>
            </w:pPr>
            <w:r w:rsidRPr="00B770CD">
              <w:rPr>
                <w:rFonts w:ascii="Arial" w:eastAsia="Arial" w:hAnsi="Arial" w:cs="Arial"/>
                <w:b/>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1301E7A5" w14:textId="77777777" w:rsidR="008066FA" w:rsidRPr="00B770CD" w:rsidRDefault="008066FA" w:rsidP="008066FA">
            <w:pPr>
              <w:ind w:right="59"/>
              <w:jc w:val="center"/>
              <w:rPr>
                <w:rFonts w:ascii="Arial" w:hAnsi="Arial" w:cs="Arial"/>
              </w:rPr>
            </w:pPr>
            <w:r w:rsidRPr="00B770CD">
              <w:rPr>
                <w:rFonts w:ascii="Arial" w:eastAsia="Arial" w:hAnsi="Arial" w:cs="Arial"/>
                <w:b/>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207052" w14:textId="152DBA58" w:rsidR="008066FA" w:rsidRPr="00B770CD" w:rsidRDefault="008066FA" w:rsidP="008066FA">
            <w:pPr>
              <w:ind w:right="3"/>
              <w:jc w:val="center"/>
              <w:rPr>
                <w:rFonts w:ascii="Arial" w:hAnsi="Arial" w:cs="Arial"/>
                <w:b/>
                <w:bCs/>
              </w:rPr>
            </w:pPr>
            <w:r w:rsidRPr="00B770CD">
              <w:rPr>
                <w:rFonts w:ascii="Arial" w:eastAsia="Arial" w:hAnsi="Arial" w:cs="Arial"/>
                <w:b/>
                <w:bCs/>
                <w:sz w:val="20"/>
              </w:rPr>
              <w:t xml:space="preserve">  3</w:t>
            </w:r>
          </w:p>
        </w:tc>
      </w:tr>
      <w:tr w:rsidR="008066FA" w:rsidRPr="00B770CD" w14:paraId="5FE8EDA7" w14:textId="77777777">
        <w:tblPrEx>
          <w:tblCellMar>
            <w:top w:w="37" w:type="dxa"/>
          </w:tblCellMar>
        </w:tblPrEx>
        <w:trPr>
          <w:trHeight w:val="2309"/>
        </w:trPr>
        <w:tc>
          <w:tcPr>
            <w:tcW w:w="6947" w:type="dxa"/>
            <w:tcBorders>
              <w:top w:val="single" w:sz="4" w:space="0" w:color="000000"/>
              <w:left w:val="single" w:sz="4" w:space="0" w:color="000000"/>
              <w:bottom w:val="single" w:sz="4" w:space="0" w:color="000000"/>
              <w:right w:val="single" w:sz="4" w:space="0" w:color="000000"/>
            </w:tcBorders>
          </w:tcPr>
          <w:p w14:paraId="2C13EB02" w14:textId="77777777" w:rsidR="008066FA" w:rsidRPr="00B770CD" w:rsidRDefault="008066FA" w:rsidP="008066FA">
            <w:pPr>
              <w:spacing w:line="241" w:lineRule="auto"/>
              <w:ind w:right="57"/>
              <w:jc w:val="both"/>
              <w:rPr>
                <w:rFonts w:ascii="Arial" w:hAnsi="Arial" w:cs="Arial"/>
              </w:rPr>
            </w:pPr>
            <w:r w:rsidRPr="00B770CD">
              <w:rPr>
                <w:rFonts w:ascii="Arial" w:eastAsia="Arial" w:hAnsi="Arial" w:cs="Arial"/>
                <w:sz w:val="20"/>
              </w:rPr>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132B7E60" w14:textId="77777777" w:rsidR="008066FA" w:rsidRPr="00B770CD" w:rsidRDefault="008066FA" w:rsidP="008066FA">
            <w:pPr>
              <w:spacing w:line="242" w:lineRule="auto"/>
              <w:ind w:right="58"/>
              <w:jc w:val="both"/>
              <w:rPr>
                <w:rFonts w:ascii="Arial" w:hAnsi="Arial" w:cs="Arial"/>
              </w:rPr>
            </w:pPr>
            <w:r w:rsidRPr="00B770CD">
              <w:rPr>
                <w:rFonts w:ascii="Arial" w:eastAsia="Arial" w:hAnsi="Arial" w:cs="Arial"/>
                <w:i/>
                <w:sz w:val="20"/>
              </w:rPr>
              <w:t xml:space="preserve">(e-toetuse taotlusvormi „Sisu“ alajaotuse andmeväli „Taotleja kogemused taotluses toodud tegevustega analoogsete tegevuste elluviimisel“ ning „Tegevused“ ja „Eelarve“ ning lisa 3 „Partneri kinnituskiri“) </w:t>
            </w:r>
          </w:p>
          <w:p w14:paraId="069BE9C4" w14:textId="77777777" w:rsidR="008066FA" w:rsidRPr="00B770CD" w:rsidRDefault="008066FA" w:rsidP="008066FA">
            <w:pPr>
              <w:rPr>
                <w:rFonts w:ascii="Arial" w:hAnsi="Arial" w:cs="Arial"/>
              </w:rPr>
            </w:pPr>
            <w:r w:rsidRPr="00B770CD">
              <w:rPr>
                <w:rFonts w:ascii="Arial" w:eastAsia="Arial" w:hAnsi="Arial" w:cs="Arial"/>
                <w:i/>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2663C338" w14:textId="77777777" w:rsidR="008066FA" w:rsidRPr="00B770CD" w:rsidRDefault="008066FA" w:rsidP="008066FA">
            <w:pPr>
              <w:ind w:right="59"/>
              <w:jc w:val="center"/>
              <w:rPr>
                <w:rFonts w:ascii="Arial" w:hAnsi="Arial" w:cs="Arial"/>
              </w:rPr>
            </w:pPr>
            <w:r w:rsidRPr="00B770CD">
              <w:rPr>
                <w:rFonts w:ascii="Arial" w:eastAsia="Arial" w:hAnsi="Arial" w:cs="Arial"/>
                <w:sz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5C450BF7" w14:textId="233A7881" w:rsidR="008066FA" w:rsidRPr="00B770CD" w:rsidRDefault="008066FA" w:rsidP="008066FA">
            <w:pPr>
              <w:ind w:right="3"/>
              <w:jc w:val="center"/>
              <w:rPr>
                <w:rFonts w:ascii="Arial" w:hAnsi="Arial" w:cs="Arial"/>
              </w:rPr>
            </w:pPr>
            <w:r w:rsidRPr="00B770CD">
              <w:rPr>
                <w:rFonts w:ascii="Arial" w:eastAsia="Arial" w:hAnsi="Arial" w:cs="Arial"/>
                <w:sz w:val="20"/>
              </w:rPr>
              <w:t xml:space="preserve">  3</w:t>
            </w:r>
          </w:p>
        </w:tc>
      </w:tr>
      <w:tr w:rsidR="008066FA" w:rsidRPr="00B770CD" w14:paraId="365908AF" w14:textId="77777777" w:rsidTr="00971BB7">
        <w:tblPrEx>
          <w:tblCellMar>
            <w:top w:w="37" w:type="dxa"/>
          </w:tblCellMar>
        </w:tblPrEx>
        <w:trPr>
          <w:trHeight w:val="612"/>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57A26BCE" w14:textId="77777777" w:rsidR="008066FA" w:rsidRPr="00B770CD" w:rsidRDefault="008066FA" w:rsidP="008066FA">
            <w:pPr>
              <w:rPr>
                <w:rFonts w:ascii="Arial" w:eastAsia="Arial" w:hAnsi="Arial" w:cs="Arial"/>
                <w:sz w:val="20"/>
              </w:rPr>
            </w:pPr>
            <w:r w:rsidRPr="00B770CD">
              <w:rPr>
                <w:rFonts w:ascii="Arial" w:eastAsia="Arial" w:hAnsi="Arial" w:cs="Arial"/>
                <w:sz w:val="20"/>
              </w:rPr>
              <w:t xml:space="preserve">Selgitus punkti 4 hinnangute kohta: </w:t>
            </w:r>
          </w:p>
          <w:p w14:paraId="73382AFA" w14:textId="3414CBDC" w:rsidR="00A2055C" w:rsidRDefault="008C74C8" w:rsidP="008066FA">
            <w:pPr>
              <w:jc w:val="both"/>
              <w:rPr>
                <w:rFonts w:ascii="Arial" w:eastAsia="Arial" w:hAnsi="Arial" w:cs="Arial"/>
                <w:sz w:val="20"/>
                <w:szCs w:val="20"/>
              </w:rPr>
            </w:pPr>
            <w:r>
              <w:rPr>
                <w:rFonts w:ascii="Arial" w:hAnsi="Arial" w:cs="Arial"/>
                <w:sz w:val="20"/>
                <w:szCs w:val="20"/>
                <w:shd w:val="clear" w:color="auto" w:fill="FFFFFF"/>
              </w:rPr>
              <w:t>T</w:t>
            </w:r>
            <w:r w:rsidRPr="00E81436">
              <w:rPr>
                <w:rFonts w:ascii="Arial" w:eastAsia="Arial" w:hAnsi="Arial" w:cs="Arial"/>
                <w:sz w:val="20"/>
                <w:szCs w:val="20"/>
              </w:rPr>
              <w:t xml:space="preserve">aotlejal </w:t>
            </w:r>
            <w:r w:rsidR="005E7B33">
              <w:rPr>
                <w:rFonts w:ascii="Arial" w:eastAsia="Arial" w:hAnsi="Arial" w:cs="Arial"/>
                <w:sz w:val="20"/>
                <w:szCs w:val="20"/>
              </w:rPr>
              <w:t xml:space="preserve">on </w:t>
            </w:r>
            <w:r w:rsidRPr="00E81436">
              <w:rPr>
                <w:rFonts w:ascii="Arial" w:eastAsia="Arial" w:hAnsi="Arial" w:cs="Arial"/>
                <w:sz w:val="20"/>
                <w:szCs w:val="20"/>
              </w:rPr>
              <w:t>kogemusi</w:t>
            </w:r>
            <w:r>
              <w:rPr>
                <w:rFonts w:ascii="Arial" w:hAnsi="Arial" w:cs="Arial"/>
                <w:color w:val="1A1A1A"/>
                <w:sz w:val="20"/>
                <w:szCs w:val="20"/>
                <w:shd w:val="clear" w:color="auto" w:fill="FFFFFF"/>
              </w:rPr>
              <w:t xml:space="preserve"> </w:t>
            </w:r>
            <w:r w:rsidRPr="00E81436">
              <w:rPr>
                <w:rFonts w:ascii="Arial" w:eastAsia="Arial" w:hAnsi="Arial" w:cs="Arial"/>
                <w:sz w:val="20"/>
                <w:szCs w:val="20"/>
              </w:rPr>
              <w:t>taotluses toodud tegevustega analoogsete tegevuste elluviimisel (koduteenus, tugiisik</w:t>
            </w:r>
            <w:r>
              <w:rPr>
                <w:rFonts w:ascii="Arial" w:eastAsia="Arial" w:hAnsi="Arial" w:cs="Arial"/>
                <w:sz w:val="20"/>
                <w:szCs w:val="20"/>
              </w:rPr>
              <w:t>uteenus</w:t>
            </w:r>
            <w:r w:rsidR="005E7B33">
              <w:rPr>
                <w:rFonts w:ascii="Arial" w:eastAsia="Arial" w:hAnsi="Arial" w:cs="Arial"/>
                <w:sz w:val="20"/>
                <w:szCs w:val="20"/>
              </w:rPr>
              <w:t xml:space="preserve">, </w:t>
            </w:r>
            <w:proofErr w:type="spellStart"/>
            <w:r w:rsidR="005E7B33">
              <w:rPr>
                <w:rFonts w:ascii="Arial" w:eastAsia="Arial" w:hAnsi="Arial" w:cs="Arial"/>
                <w:sz w:val="20"/>
                <w:szCs w:val="20"/>
              </w:rPr>
              <w:t>üldhooldusteenus</w:t>
            </w:r>
            <w:proofErr w:type="spellEnd"/>
            <w:r w:rsidRPr="00E81436">
              <w:rPr>
                <w:rFonts w:ascii="Arial" w:eastAsia="Arial" w:hAnsi="Arial" w:cs="Arial"/>
                <w:sz w:val="20"/>
                <w:szCs w:val="20"/>
              </w:rPr>
              <w:t>)</w:t>
            </w:r>
            <w:r w:rsidR="00262BD2">
              <w:rPr>
                <w:rFonts w:ascii="Arial" w:eastAsia="Arial" w:hAnsi="Arial" w:cs="Arial"/>
                <w:sz w:val="20"/>
                <w:szCs w:val="20"/>
              </w:rPr>
              <w:t>. Ka on t</w:t>
            </w:r>
            <w:r w:rsidR="008066FA" w:rsidRPr="00E81436">
              <w:rPr>
                <w:rFonts w:ascii="Arial" w:eastAsia="Arial" w:hAnsi="Arial" w:cs="Arial"/>
                <w:sz w:val="20"/>
                <w:szCs w:val="20"/>
              </w:rPr>
              <w:t>aotluses on välja</w:t>
            </w:r>
            <w:r>
              <w:rPr>
                <w:rFonts w:ascii="Arial" w:eastAsia="Arial" w:hAnsi="Arial" w:cs="Arial"/>
                <w:sz w:val="20"/>
                <w:szCs w:val="20"/>
              </w:rPr>
              <w:t xml:space="preserve"> </w:t>
            </w:r>
            <w:r w:rsidR="008066FA" w:rsidRPr="00E81436">
              <w:rPr>
                <w:rFonts w:ascii="Arial" w:eastAsia="Arial" w:hAnsi="Arial" w:cs="Arial"/>
                <w:sz w:val="20"/>
                <w:szCs w:val="20"/>
              </w:rPr>
              <w:t xml:space="preserve">toodud taotleja kogemused </w:t>
            </w:r>
            <w:r w:rsidR="00262BD2" w:rsidRPr="00E81436">
              <w:rPr>
                <w:rFonts w:ascii="Arial" w:eastAsia="Arial" w:hAnsi="Arial" w:cs="Arial"/>
                <w:sz w:val="20"/>
                <w:szCs w:val="20"/>
              </w:rPr>
              <w:t>arendusprojektides osalemisel</w:t>
            </w:r>
            <w:r w:rsidR="008066FA" w:rsidRPr="00E81436">
              <w:rPr>
                <w:rFonts w:ascii="Arial" w:hAnsi="Arial" w:cs="Arial"/>
                <w:sz w:val="20"/>
                <w:szCs w:val="20"/>
              </w:rPr>
              <w:t>: „</w:t>
            </w:r>
            <w:r w:rsidR="008066FA" w:rsidRPr="00E81436">
              <w:rPr>
                <w:rFonts w:ascii="Arial" w:hAnsi="Arial" w:cs="Arial"/>
                <w:color w:val="1A1A1A"/>
                <w:sz w:val="20"/>
                <w:szCs w:val="20"/>
                <w:shd w:val="clear" w:color="auto" w:fill="FFFFFF"/>
              </w:rPr>
              <w:t>Elva Vallavalitsus on arendanud koduteenust läbi kahe ESF toetusvooru, kodude kohandamist erivajadusega inimeste vajadustele vastavaks (läbi 4 ESF toetusvooru).“</w:t>
            </w:r>
            <w:r>
              <w:rPr>
                <w:rFonts w:ascii="Arial" w:hAnsi="Arial" w:cs="Arial"/>
                <w:color w:val="1A1A1A"/>
                <w:sz w:val="20"/>
                <w:szCs w:val="20"/>
                <w:shd w:val="clear" w:color="auto" w:fill="FFFFFF"/>
              </w:rPr>
              <w:t xml:space="preserve"> </w:t>
            </w:r>
          </w:p>
          <w:p w14:paraId="15DEE66C" w14:textId="1CDC82FE" w:rsidR="008066FA" w:rsidRPr="00B770CD" w:rsidRDefault="00A2055C" w:rsidP="008066FA">
            <w:pPr>
              <w:jc w:val="both"/>
              <w:rPr>
                <w:rFonts w:ascii="Arial" w:hAnsi="Arial" w:cs="Arial"/>
                <w:color w:val="1A1A1A"/>
                <w:sz w:val="20"/>
                <w:szCs w:val="20"/>
                <w:shd w:val="clear" w:color="auto" w:fill="FFFFFF"/>
              </w:rPr>
            </w:pPr>
            <w:r w:rsidRPr="00E81436">
              <w:rPr>
                <w:rFonts w:ascii="Arial" w:eastAsia="Arial" w:hAnsi="Arial" w:cs="Arial"/>
                <w:sz w:val="20"/>
                <w:szCs w:val="20"/>
              </w:rPr>
              <w:t>Taotlejal on tegevuskava</w:t>
            </w:r>
            <w:r w:rsidR="000E3C24">
              <w:rPr>
                <w:rFonts w:ascii="Arial" w:eastAsia="Arial" w:hAnsi="Arial" w:cs="Arial"/>
                <w:sz w:val="20"/>
                <w:szCs w:val="20"/>
              </w:rPr>
              <w:t xml:space="preserve"> koostatud</w:t>
            </w:r>
            <w:r w:rsidRPr="00E81436">
              <w:rPr>
                <w:rFonts w:ascii="Arial" w:eastAsia="Arial" w:hAnsi="Arial" w:cs="Arial"/>
                <w:sz w:val="20"/>
                <w:szCs w:val="20"/>
              </w:rPr>
              <w:t xml:space="preserve"> </w:t>
            </w:r>
            <w:r>
              <w:rPr>
                <w:rFonts w:ascii="Arial" w:eastAsia="Arial" w:hAnsi="Arial" w:cs="Arial"/>
                <w:sz w:val="20"/>
                <w:szCs w:val="20"/>
              </w:rPr>
              <w:t>erinevate ala</w:t>
            </w:r>
            <w:r w:rsidRPr="00E81436">
              <w:rPr>
                <w:rFonts w:ascii="Arial" w:eastAsia="Arial" w:hAnsi="Arial" w:cs="Arial"/>
                <w:sz w:val="20"/>
                <w:szCs w:val="20"/>
              </w:rPr>
              <w:t>tegevuste</w:t>
            </w:r>
            <w:r>
              <w:rPr>
                <w:rFonts w:ascii="Arial" w:eastAsia="Arial" w:hAnsi="Arial" w:cs="Arial"/>
                <w:sz w:val="20"/>
                <w:szCs w:val="20"/>
              </w:rPr>
              <w:t xml:space="preserve"> lõikes</w:t>
            </w:r>
            <w:r w:rsidRPr="00E81436">
              <w:rPr>
                <w:rFonts w:ascii="Arial" w:eastAsia="Arial" w:hAnsi="Arial" w:cs="Arial"/>
                <w:sz w:val="20"/>
                <w:szCs w:val="20"/>
              </w:rPr>
              <w:t xml:space="preserve"> (nt hanke läbiviimine, </w:t>
            </w:r>
            <w:proofErr w:type="spellStart"/>
            <w:r w:rsidRPr="00E81436">
              <w:rPr>
                <w:rFonts w:ascii="Arial" w:eastAsia="Arial" w:hAnsi="Arial" w:cs="Arial"/>
                <w:sz w:val="20"/>
                <w:szCs w:val="20"/>
              </w:rPr>
              <w:t>Fleet</w:t>
            </w:r>
            <w:proofErr w:type="spellEnd"/>
            <w:r w:rsidRPr="00E81436">
              <w:rPr>
                <w:rFonts w:ascii="Arial" w:eastAsia="Arial" w:hAnsi="Arial" w:cs="Arial"/>
                <w:sz w:val="20"/>
                <w:szCs w:val="20"/>
              </w:rPr>
              <w:t xml:space="preserve"> </w:t>
            </w:r>
            <w:proofErr w:type="spellStart"/>
            <w:r w:rsidRPr="00E81436">
              <w:rPr>
                <w:rFonts w:ascii="Arial" w:eastAsia="Arial" w:hAnsi="Arial" w:cs="Arial"/>
                <w:sz w:val="20"/>
                <w:szCs w:val="20"/>
              </w:rPr>
              <w:t>Complete</w:t>
            </w:r>
            <w:proofErr w:type="spellEnd"/>
            <w:r w:rsidRPr="00E81436">
              <w:rPr>
                <w:rFonts w:ascii="Arial" w:eastAsia="Arial" w:hAnsi="Arial" w:cs="Arial"/>
                <w:sz w:val="20"/>
                <w:szCs w:val="20"/>
              </w:rPr>
              <w:t xml:space="preserve"> juurutamine ja arendamine, </w:t>
            </w:r>
            <w:r w:rsidRPr="00E81436">
              <w:rPr>
                <w:rFonts w:ascii="Arial" w:hAnsi="Arial" w:cs="Arial"/>
                <w:sz w:val="20"/>
                <w:szCs w:val="20"/>
              </w:rPr>
              <w:t>tänapäevased abidigilahendused,</w:t>
            </w:r>
            <w:r w:rsidRPr="00E81436">
              <w:rPr>
                <w:rFonts w:ascii="Arial" w:eastAsia="Arial" w:hAnsi="Arial" w:cs="Arial"/>
                <w:sz w:val="20"/>
                <w:szCs w:val="20"/>
              </w:rPr>
              <w:t xml:space="preserve"> eelarve planeerimine)</w:t>
            </w:r>
            <w:r w:rsidR="00262BD2">
              <w:rPr>
                <w:rFonts w:ascii="Arial" w:eastAsia="Arial" w:hAnsi="Arial" w:cs="Arial"/>
                <w:sz w:val="20"/>
                <w:szCs w:val="20"/>
              </w:rPr>
              <w:t xml:space="preserve">. Taotleja poolt koostatud tegevuskava kajastab planeeritud </w:t>
            </w:r>
            <w:r w:rsidR="000E3C24" w:rsidRPr="000E3C24">
              <w:rPr>
                <w:rFonts w:ascii="Arial" w:eastAsia="Arial" w:hAnsi="Arial" w:cs="Arial"/>
                <w:sz w:val="20"/>
                <w:szCs w:val="20"/>
              </w:rPr>
              <w:t>tegevuste</w:t>
            </w:r>
            <w:r w:rsidR="00262BD2">
              <w:rPr>
                <w:rFonts w:ascii="Arial" w:eastAsia="Arial" w:hAnsi="Arial" w:cs="Arial"/>
                <w:sz w:val="20"/>
                <w:szCs w:val="20"/>
              </w:rPr>
              <w:t xml:space="preserve"> sisu ja </w:t>
            </w:r>
            <w:r w:rsidR="000E3C24" w:rsidRPr="000E3C24">
              <w:rPr>
                <w:rFonts w:ascii="Arial" w:eastAsia="Arial" w:hAnsi="Arial" w:cs="Arial"/>
                <w:sz w:val="20"/>
                <w:szCs w:val="20"/>
              </w:rPr>
              <w:t>etappe</w:t>
            </w:r>
            <w:r w:rsidR="00262BD2" w:rsidRPr="000E3C24">
              <w:rPr>
                <w:rFonts w:ascii="Arial" w:eastAsia="Arial" w:hAnsi="Arial" w:cs="Arial"/>
                <w:sz w:val="20"/>
                <w:szCs w:val="20"/>
              </w:rPr>
              <w:t xml:space="preserve"> arusaadavalt</w:t>
            </w:r>
            <w:r w:rsidR="00262BD2">
              <w:rPr>
                <w:rFonts w:ascii="Arial" w:eastAsia="Arial" w:hAnsi="Arial" w:cs="Arial"/>
                <w:sz w:val="20"/>
                <w:szCs w:val="20"/>
              </w:rPr>
              <w:t xml:space="preserve">, </w:t>
            </w:r>
            <w:r w:rsidR="00134931">
              <w:rPr>
                <w:rFonts w:ascii="Arial" w:eastAsia="Arial" w:hAnsi="Arial" w:cs="Arial"/>
                <w:sz w:val="20"/>
                <w:szCs w:val="20"/>
              </w:rPr>
              <w:t>luues</w:t>
            </w:r>
            <w:r w:rsidR="00262BD2">
              <w:rPr>
                <w:rFonts w:ascii="Arial" w:eastAsia="Arial" w:hAnsi="Arial" w:cs="Arial"/>
                <w:sz w:val="20"/>
                <w:szCs w:val="20"/>
              </w:rPr>
              <w:t xml:space="preserve"> kindluse taotleja suutlikkuses projekt ellu viia</w:t>
            </w:r>
            <w:r w:rsidR="000E3C24" w:rsidRPr="000E3C24">
              <w:rPr>
                <w:rFonts w:ascii="Arial" w:eastAsia="Arial" w:hAnsi="Arial" w:cs="Arial"/>
                <w:sz w:val="20"/>
                <w:szCs w:val="20"/>
              </w:rPr>
              <w:t xml:space="preserve">. </w:t>
            </w:r>
          </w:p>
          <w:p w14:paraId="3025D494" w14:textId="55C2A18C" w:rsidR="008066FA" w:rsidRPr="00B770CD" w:rsidRDefault="008066FA" w:rsidP="008066FA">
            <w:pPr>
              <w:jc w:val="both"/>
              <w:rPr>
                <w:rFonts w:ascii="Arial" w:hAnsi="Arial" w:cs="Arial"/>
              </w:rPr>
            </w:pPr>
          </w:p>
        </w:tc>
      </w:tr>
      <w:tr w:rsidR="008066FA" w:rsidRPr="00B770CD" w14:paraId="191155DA" w14:textId="77777777">
        <w:tblPrEx>
          <w:tblCellMar>
            <w:top w:w="37" w:type="dxa"/>
          </w:tblCellMar>
        </w:tblPrEx>
        <w:trPr>
          <w:trHeight w:val="468"/>
        </w:trPr>
        <w:tc>
          <w:tcPr>
            <w:tcW w:w="6947" w:type="dxa"/>
            <w:tcBorders>
              <w:top w:val="single" w:sz="4" w:space="0" w:color="000000"/>
              <w:left w:val="single" w:sz="4" w:space="0" w:color="000000"/>
              <w:bottom w:val="single" w:sz="4" w:space="0" w:color="000000"/>
              <w:right w:val="single" w:sz="4" w:space="0" w:color="000000"/>
            </w:tcBorders>
          </w:tcPr>
          <w:p w14:paraId="10AEF007" w14:textId="77777777" w:rsidR="008066FA" w:rsidRPr="00B770CD" w:rsidRDefault="008066FA" w:rsidP="008066FA">
            <w:pPr>
              <w:jc w:val="both"/>
              <w:rPr>
                <w:rFonts w:ascii="Arial" w:hAnsi="Arial" w:cs="Arial"/>
              </w:rPr>
            </w:pPr>
            <w:r w:rsidRPr="00B770CD">
              <w:rPr>
                <w:rFonts w:ascii="Arial" w:eastAsia="Arial" w:hAnsi="Arial" w:cs="Arial"/>
                <w:b/>
                <w:sz w:val="20"/>
              </w:rPr>
              <w:t xml:space="preserve">5. Projekti kooskõla Eesti pikaajalise arengustrateegia aluspõhimõtete ja sihtidega  </w:t>
            </w:r>
          </w:p>
        </w:tc>
        <w:tc>
          <w:tcPr>
            <w:tcW w:w="1935" w:type="dxa"/>
            <w:tcBorders>
              <w:top w:val="single" w:sz="4" w:space="0" w:color="000000"/>
              <w:left w:val="single" w:sz="4" w:space="0" w:color="000000"/>
              <w:bottom w:val="single" w:sz="4" w:space="0" w:color="000000"/>
              <w:right w:val="single" w:sz="4" w:space="0" w:color="000000"/>
            </w:tcBorders>
            <w:vAlign w:val="center"/>
          </w:tcPr>
          <w:p w14:paraId="223AF6D7" w14:textId="77777777" w:rsidR="008066FA" w:rsidRPr="00B770CD" w:rsidRDefault="008066FA" w:rsidP="008066FA">
            <w:pPr>
              <w:ind w:right="59"/>
              <w:jc w:val="center"/>
              <w:rPr>
                <w:rFonts w:ascii="Arial" w:hAnsi="Arial" w:cs="Arial"/>
              </w:rPr>
            </w:pPr>
            <w:r w:rsidRPr="00B770CD">
              <w:rPr>
                <w:rFonts w:ascii="Arial" w:eastAsia="Arial" w:hAnsi="Arial" w:cs="Arial"/>
                <w:b/>
                <w:sz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4B1C55B8" w14:textId="2B955891" w:rsidR="008066FA" w:rsidRPr="00B770CD" w:rsidRDefault="008066FA" w:rsidP="008066FA">
            <w:pPr>
              <w:jc w:val="center"/>
              <w:rPr>
                <w:rFonts w:ascii="Arial" w:hAnsi="Arial" w:cs="Arial"/>
                <w:b/>
                <w:bCs/>
              </w:rPr>
            </w:pPr>
            <w:r w:rsidRPr="00B770CD">
              <w:rPr>
                <w:rFonts w:ascii="Arial" w:eastAsia="Arial" w:hAnsi="Arial" w:cs="Arial"/>
                <w:sz w:val="20"/>
              </w:rPr>
              <w:t xml:space="preserve"> </w:t>
            </w:r>
            <w:r w:rsidRPr="00B770CD">
              <w:rPr>
                <w:rFonts w:ascii="Arial" w:eastAsia="Arial" w:hAnsi="Arial" w:cs="Arial"/>
                <w:b/>
                <w:bCs/>
                <w:sz w:val="20"/>
              </w:rPr>
              <w:t>4</w:t>
            </w:r>
          </w:p>
        </w:tc>
      </w:tr>
      <w:tr w:rsidR="008066FA" w:rsidRPr="00B770CD" w14:paraId="5591D6CA" w14:textId="77777777">
        <w:tblPrEx>
          <w:tblCellMar>
            <w:top w:w="37" w:type="dxa"/>
          </w:tblCellMar>
        </w:tblPrEx>
        <w:trPr>
          <w:trHeight w:val="2120"/>
        </w:trPr>
        <w:tc>
          <w:tcPr>
            <w:tcW w:w="6947" w:type="dxa"/>
            <w:tcBorders>
              <w:top w:val="single" w:sz="4" w:space="0" w:color="000000"/>
              <w:left w:val="single" w:sz="4" w:space="0" w:color="000000"/>
              <w:bottom w:val="single" w:sz="4" w:space="0" w:color="000000"/>
              <w:right w:val="single" w:sz="4" w:space="0" w:color="000000"/>
            </w:tcBorders>
          </w:tcPr>
          <w:p w14:paraId="78EC4D09" w14:textId="77777777" w:rsidR="008066FA" w:rsidRPr="00B770CD" w:rsidRDefault="008066FA" w:rsidP="008066FA">
            <w:pPr>
              <w:ind w:right="56"/>
              <w:jc w:val="both"/>
              <w:rPr>
                <w:rFonts w:ascii="Arial" w:eastAsia="Arial" w:hAnsi="Arial" w:cs="Arial"/>
                <w:sz w:val="20"/>
              </w:rPr>
            </w:pPr>
            <w:r w:rsidRPr="00B770CD">
              <w:rPr>
                <w:rFonts w:ascii="Arial" w:eastAsia="Arial" w:hAnsi="Arial" w:cs="Arial"/>
                <w:sz w:val="20"/>
              </w:rPr>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w:t>
            </w:r>
            <w:r w:rsidRPr="00B770CD">
              <w:rPr>
                <w:rFonts w:ascii="Arial" w:hAnsi="Arial" w:cs="Arial"/>
              </w:rPr>
              <w:t>(</w:t>
            </w:r>
            <w:r w:rsidRPr="00B770CD">
              <w:rPr>
                <w:rFonts w:ascii="Arial" w:eastAsia="Arial" w:hAnsi="Arial" w:cs="Arial"/>
                <w:sz w:val="20"/>
              </w:rPr>
              <w:t xml:space="preserve">hinnatakse, kuidas võetakse arvesse „Eesti 2035“ aluspõhimõtete ja sihtidega seotud horisontaalseid põhimõtteid vastavalt § 2 lõigetele 6 ja 7) </w:t>
            </w:r>
          </w:p>
          <w:p w14:paraId="49175626" w14:textId="04DBA241" w:rsidR="008066FA" w:rsidRPr="00B770CD" w:rsidRDefault="008066FA" w:rsidP="008066FA">
            <w:pPr>
              <w:ind w:right="56"/>
              <w:jc w:val="both"/>
              <w:rPr>
                <w:rFonts w:ascii="Arial" w:hAnsi="Arial" w:cs="Arial"/>
              </w:rPr>
            </w:pPr>
            <w:r w:rsidRPr="00B770CD">
              <w:rPr>
                <w:rFonts w:ascii="Arial" w:eastAsia="Arial" w:hAnsi="Arial" w:cs="Arial"/>
                <w:i/>
                <w:sz w:val="20"/>
              </w:rPr>
              <w:t xml:space="preserve">(e-toetuse taotlusvormi „Näitajad“ alajaotuse andmeväljas „Meetme tegevuse ülesed näitajad“) </w:t>
            </w:r>
          </w:p>
        </w:tc>
        <w:tc>
          <w:tcPr>
            <w:tcW w:w="1935" w:type="dxa"/>
            <w:tcBorders>
              <w:top w:val="single" w:sz="4" w:space="0" w:color="000000"/>
              <w:left w:val="single" w:sz="4" w:space="0" w:color="000000"/>
              <w:bottom w:val="single" w:sz="4" w:space="0" w:color="000000"/>
              <w:right w:val="single" w:sz="4" w:space="0" w:color="000000"/>
            </w:tcBorders>
            <w:vAlign w:val="center"/>
          </w:tcPr>
          <w:p w14:paraId="1F50D45C" w14:textId="77777777" w:rsidR="008066FA" w:rsidRPr="00B770CD" w:rsidRDefault="008066FA" w:rsidP="008066FA">
            <w:pPr>
              <w:ind w:right="59"/>
              <w:jc w:val="center"/>
              <w:rPr>
                <w:rFonts w:ascii="Arial" w:hAnsi="Arial" w:cs="Arial"/>
              </w:rPr>
            </w:pPr>
            <w:r w:rsidRPr="00B770CD">
              <w:rPr>
                <w:rFonts w:ascii="Arial" w:eastAsia="Arial" w:hAnsi="Arial" w:cs="Arial"/>
                <w:sz w:val="20"/>
              </w:rPr>
              <w:t xml:space="preserve">4 </w:t>
            </w:r>
          </w:p>
        </w:tc>
        <w:tc>
          <w:tcPr>
            <w:tcW w:w="1330" w:type="dxa"/>
            <w:tcBorders>
              <w:top w:val="single" w:sz="4" w:space="0" w:color="000000"/>
              <w:left w:val="single" w:sz="4" w:space="0" w:color="000000"/>
              <w:bottom w:val="single" w:sz="4" w:space="0" w:color="000000"/>
              <w:right w:val="single" w:sz="4" w:space="0" w:color="000000"/>
            </w:tcBorders>
            <w:vAlign w:val="center"/>
          </w:tcPr>
          <w:p w14:paraId="7AEF9E1E" w14:textId="1B4E72C3" w:rsidR="008066FA" w:rsidRPr="00B770CD" w:rsidRDefault="008066FA" w:rsidP="008066FA">
            <w:pPr>
              <w:jc w:val="center"/>
              <w:rPr>
                <w:rFonts w:ascii="Arial" w:hAnsi="Arial" w:cs="Arial"/>
              </w:rPr>
            </w:pPr>
            <w:r w:rsidRPr="00B770CD">
              <w:rPr>
                <w:rFonts w:ascii="Arial" w:eastAsia="Arial" w:hAnsi="Arial" w:cs="Arial"/>
                <w:sz w:val="20"/>
              </w:rPr>
              <w:t xml:space="preserve">4 </w:t>
            </w:r>
          </w:p>
        </w:tc>
      </w:tr>
      <w:tr w:rsidR="008066FA" w:rsidRPr="00B770CD" w14:paraId="13812E62" w14:textId="77777777" w:rsidTr="007D6EDA">
        <w:tblPrEx>
          <w:tblCellMar>
            <w:top w:w="37" w:type="dxa"/>
          </w:tblCellMar>
        </w:tblPrEx>
        <w:trPr>
          <w:trHeight w:val="334"/>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07B23D8" w14:textId="77777777" w:rsidR="008066FA" w:rsidRPr="00B770CD" w:rsidRDefault="008066FA" w:rsidP="008066FA">
            <w:pPr>
              <w:rPr>
                <w:rFonts w:ascii="Arial" w:eastAsia="Arial" w:hAnsi="Arial" w:cs="Arial"/>
                <w:sz w:val="20"/>
              </w:rPr>
            </w:pPr>
            <w:r w:rsidRPr="00B770CD">
              <w:rPr>
                <w:rFonts w:ascii="Arial" w:eastAsia="Arial" w:hAnsi="Arial" w:cs="Arial"/>
                <w:sz w:val="20"/>
              </w:rPr>
              <w:t xml:space="preserve">Selgitus punkti 5 hinnangute kohta: </w:t>
            </w:r>
          </w:p>
          <w:p w14:paraId="3428403B" w14:textId="162909E3" w:rsidR="008066FA" w:rsidRPr="00B770CD" w:rsidRDefault="008066FA" w:rsidP="008066FA">
            <w:pPr>
              <w:jc w:val="both"/>
              <w:rPr>
                <w:rFonts w:ascii="Arial" w:eastAsia="Arial" w:hAnsi="Arial" w:cs="Arial"/>
                <w:sz w:val="20"/>
              </w:rPr>
            </w:pPr>
            <w:r w:rsidRPr="00B770CD">
              <w:rPr>
                <w:rFonts w:ascii="Arial" w:hAnsi="Arial" w:cs="Arial"/>
                <w:color w:val="auto"/>
                <w:sz w:val="20"/>
                <w:szCs w:val="20"/>
              </w:rPr>
              <w:t xml:space="preserve">Taotluses on </w:t>
            </w:r>
            <w:r w:rsidR="00C152CF">
              <w:rPr>
                <w:rFonts w:ascii="Arial" w:hAnsi="Arial" w:cs="Arial"/>
                <w:color w:val="auto"/>
                <w:sz w:val="20"/>
                <w:szCs w:val="20"/>
              </w:rPr>
              <w:t>selgitatud</w:t>
            </w:r>
            <w:r w:rsidRPr="00B770CD">
              <w:rPr>
                <w:rFonts w:ascii="Arial" w:hAnsi="Arial" w:cs="Arial"/>
                <w:color w:val="auto"/>
                <w:sz w:val="20"/>
                <w:szCs w:val="20"/>
              </w:rPr>
              <w:t xml:space="preserve">, kuidas tegevuste kavandamisel arvestatakse tegevuste sobivust sihtrühma kuuluvate eri soost, vanuses, erivajadusega inimeste eripärade ja vajadustega. Projektis kavandatud tegevuste mõju naiste </w:t>
            </w:r>
            <w:r w:rsidRPr="00B770CD">
              <w:rPr>
                <w:rFonts w:ascii="Arial" w:hAnsi="Arial" w:cs="Arial"/>
                <w:color w:val="auto"/>
                <w:sz w:val="20"/>
                <w:szCs w:val="20"/>
              </w:rPr>
              <w:lastRenderedPageBreak/>
              <w:t>hoolduskoormuse vähendamisele ja tööturule liikumisele või töö säilitamisele on selgelt välja toodud. Taotluses on selgelt välja toodud ligipääsetav</w:t>
            </w:r>
            <w:r w:rsidR="00C152CF">
              <w:rPr>
                <w:rFonts w:ascii="Arial" w:hAnsi="Arial" w:cs="Arial"/>
                <w:color w:val="auto"/>
                <w:sz w:val="20"/>
                <w:szCs w:val="20"/>
              </w:rPr>
              <w:t xml:space="preserve">use </w:t>
            </w:r>
            <w:r w:rsidRPr="00B770CD">
              <w:rPr>
                <w:rFonts w:ascii="Arial" w:hAnsi="Arial" w:cs="Arial"/>
                <w:color w:val="auto"/>
                <w:sz w:val="20"/>
                <w:szCs w:val="20"/>
              </w:rPr>
              <w:t xml:space="preserve">põhimõtetest lähtuvad lahendused liikumiseks. Taotluses on </w:t>
            </w:r>
            <w:r w:rsidR="00C152CF">
              <w:rPr>
                <w:rFonts w:ascii="Arial" w:hAnsi="Arial" w:cs="Arial"/>
                <w:color w:val="auto"/>
                <w:sz w:val="20"/>
                <w:szCs w:val="20"/>
              </w:rPr>
              <w:t>antud ülevaade</w:t>
            </w:r>
            <w:r w:rsidRPr="00B770CD">
              <w:rPr>
                <w:rFonts w:ascii="Arial" w:hAnsi="Arial" w:cs="Arial"/>
                <w:color w:val="auto"/>
                <w:sz w:val="20"/>
                <w:szCs w:val="20"/>
              </w:rPr>
              <w:t>, kuidas panustatakse teenuste kättesaadavuse parandamisse, olemasolevate lahenduste integreerimisse ning aidatakse kaasa ühtse hästi kättesaadava teenuste võrgustiku tekkele (</w:t>
            </w:r>
            <w:r w:rsidR="00C152CF">
              <w:rPr>
                <w:rFonts w:ascii="Arial" w:hAnsi="Arial" w:cs="Arial"/>
                <w:color w:val="auto"/>
                <w:sz w:val="20"/>
                <w:szCs w:val="20"/>
              </w:rPr>
              <w:t>a</w:t>
            </w:r>
            <w:r w:rsidRPr="00B770CD">
              <w:rPr>
                <w:rFonts w:ascii="Arial" w:hAnsi="Arial" w:cs="Arial"/>
                <w:color w:val="1A1A1A"/>
                <w:sz w:val="20"/>
                <w:szCs w:val="20"/>
                <w:shd w:val="clear" w:color="auto" w:fill="FFFFFF"/>
              </w:rPr>
              <w:t>rendatakse heaolumeistri teenust koostöös abivahendite pakkujatega, võetakse kasutusele digitaalsed lahendused ning tõstetakse töötajate pädevust)</w:t>
            </w:r>
            <w:r w:rsidR="00C152CF">
              <w:rPr>
                <w:rFonts w:ascii="Arial" w:hAnsi="Arial" w:cs="Arial"/>
                <w:color w:val="1A1A1A"/>
                <w:sz w:val="20"/>
                <w:szCs w:val="20"/>
                <w:shd w:val="clear" w:color="auto" w:fill="FFFFFF"/>
              </w:rPr>
              <w:t>.</w:t>
            </w:r>
          </w:p>
          <w:p w14:paraId="65629F2B" w14:textId="3C59390A" w:rsidR="008066FA" w:rsidRPr="00B770CD" w:rsidRDefault="008066FA" w:rsidP="008066FA">
            <w:pPr>
              <w:rPr>
                <w:rFonts w:ascii="Arial" w:hAnsi="Arial" w:cs="Arial"/>
              </w:rPr>
            </w:pPr>
          </w:p>
        </w:tc>
      </w:tr>
      <w:tr w:rsidR="008066FA" w:rsidRPr="00B770CD" w14:paraId="1AE8FA3A" w14:textId="77777777">
        <w:tblPrEx>
          <w:tblCellMar>
            <w:top w:w="37" w:type="dxa"/>
          </w:tblCellMar>
        </w:tblPrEx>
        <w:trPr>
          <w:trHeight w:val="312"/>
        </w:trPr>
        <w:tc>
          <w:tcPr>
            <w:tcW w:w="6947" w:type="dxa"/>
            <w:tcBorders>
              <w:top w:val="single" w:sz="4" w:space="0" w:color="000000"/>
              <w:left w:val="single" w:sz="4" w:space="0" w:color="000000"/>
              <w:bottom w:val="single" w:sz="4" w:space="0" w:color="000000"/>
              <w:right w:val="single" w:sz="4" w:space="0" w:color="000000"/>
            </w:tcBorders>
          </w:tcPr>
          <w:p w14:paraId="5DDD1F72" w14:textId="77777777" w:rsidR="008066FA" w:rsidRPr="00B770CD" w:rsidRDefault="008066FA" w:rsidP="008066FA">
            <w:pPr>
              <w:rPr>
                <w:rFonts w:ascii="Arial" w:hAnsi="Arial" w:cs="Arial"/>
              </w:rPr>
            </w:pPr>
            <w:r w:rsidRPr="00B770CD">
              <w:rPr>
                <w:rFonts w:ascii="Arial" w:eastAsia="Arial" w:hAnsi="Arial" w:cs="Arial"/>
                <w:b/>
                <w:sz w:val="20"/>
              </w:rPr>
              <w:lastRenderedPageBreak/>
              <w:t xml:space="preserve">Maksimaalne koondhinne </w:t>
            </w:r>
          </w:p>
        </w:tc>
        <w:tc>
          <w:tcPr>
            <w:tcW w:w="1935" w:type="dxa"/>
            <w:tcBorders>
              <w:top w:val="single" w:sz="4" w:space="0" w:color="000000"/>
              <w:left w:val="single" w:sz="4" w:space="0" w:color="000000"/>
              <w:bottom w:val="single" w:sz="4" w:space="0" w:color="000000"/>
              <w:right w:val="single" w:sz="4" w:space="0" w:color="000000"/>
            </w:tcBorders>
          </w:tcPr>
          <w:p w14:paraId="070C3AF3" w14:textId="77777777" w:rsidR="008066FA" w:rsidRPr="00B770CD" w:rsidRDefault="008066FA" w:rsidP="008066FA">
            <w:pPr>
              <w:ind w:right="59"/>
              <w:jc w:val="center"/>
              <w:rPr>
                <w:rFonts w:ascii="Arial" w:hAnsi="Arial" w:cs="Arial"/>
              </w:rPr>
            </w:pPr>
            <w:r w:rsidRPr="00B770CD">
              <w:rPr>
                <w:rFonts w:ascii="Arial" w:eastAsia="Arial" w:hAnsi="Arial" w:cs="Arial"/>
                <w:b/>
                <w:sz w:val="20"/>
              </w:rPr>
              <w:t xml:space="preserve">31 </w:t>
            </w:r>
          </w:p>
        </w:tc>
        <w:tc>
          <w:tcPr>
            <w:tcW w:w="1330" w:type="dxa"/>
            <w:tcBorders>
              <w:top w:val="single" w:sz="4" w:space="0" w:color="000000"/>
              <w:left w:val="single" w:sz="4" w:space="0" w:color="000000"/>
              <w:bottom w:val="single" w:sz="4" w:space="0" w:color="000000"/>
              <w:right w:val="single" w:sz="4" w:space="0" w:color="000000"/>
            </w:tcBorders>
          </w:tcPr>
          <w:p w14:paraId="7B3E2A48" w14:textId="16ADA104" w:rsidR="008066FA" w:rsidRPr="00B770CD" w:rsidRDefault="008066FA" w:rsidP="008066FA">
            <w:pPr>
              <w:rPr>
                <w:rFonts w:ascii="Arial" w:hAnsi="Arial" w:cs="Arial"/>
                <w:b/>
                <w:bCs/>
              </w:rPr>
            </w:pPr>
            <w:r w:rsidRPr="00B770CD">
              <w:rPr>
                <w:rFonts w:ascii="Arial" w:eastAsia="Arial" w:hAnsi="Arial" w:cs="Arial"/>
                <w:sz w:val="20"/>
              </w:rPr>
              <w:t xml:space="preserve">  </w:t>
            </w:r>
            <w:r w:rsidRPr="00B770CD">
              <w:rPr>
                <w:rFonts w:ascii="Arial" w:eastAsia="Arial" w:hAnsi="Arial" w:cs="Arial"/>
                <w:b/>
                <w:bCs/>
                <w:sz w:val="20"/>
              </w:rPr>
              <w:t>2</w:t>
            </w:r>
            <w:r w:rsidR="00C558EF">
              <w:rPr>
                <w:rFonts w:ascii="Arial" w:eastAsia="Arial" w:hAnsi="Arial" w:cs="Arial"/>
                <w:b/>
                <w:bCs/>
                <w:sz w:val="20"/>
              </w:rPr>
              <w:t>5</w:t>
            </w:r>
          </w:p>
        </w:tc>
      </w:tr>
    </w:tbl>
    <w:p w14:paraId="76D45676" w14:textId="77777777" w:rsidR="00E11A35" w:rsidRDefault="0030004F">
      <w:pPr>
        <w:spacing w:after="0"/>
      </w:pPr>
      <w:r>
        <w:rPr>
          <w:rFonts w:ascii="Arial" w:eastAsia="Arial" w:hAnsi="Arial" w:cs="Arial"/>
          <w:b/>
        </w:rPr>
        <w:t xml:space="preserve"> </w:t>
      </w:r>
    </w:p>
    <w:p w14:paraId="4B05F370" w14:textId="77777777" w:rsidR="00E11A35" w:rsidRDefault="0030004F">
      <w:pPr>
        <w:spacing w:after="0"/>
      </w:pPr>
      <w:r>
        <w:rPr>
          <w:rFonts w:ascii="Arial" w:eastAsia="Arial" w:hAnsi="Arial" w:cs="Arial"/>
          <w:b/>
        </w:rPr>
        <w:t xml:space="preserve"> </w:t>
      </w:r>
    </w:p>
    <w:p w14:paraId="3E58F238" w14:textId="77777777" w:rsidR="00E11A35" w:rsidRDefault="0030004F">
      <w:pPr>
        <w:spacing w:after="0"/>
      </w:pPr>
      <w:r>
        <w:rPr>
          <w:rFonts w:ascii="Arial" w:eastAsia="Arial" w:hAnsi="Arial" w:cs="Arial"/>
          <w:b/>
        </w:rPr>
        <w:t xml:space="preserve"> </w:t>
      </w:r>
    </w:p>
    <w:tbl>
      <w:tblPr>
        <w:tblStyle w:val="TableGrid"/>
        <w:tblW w:w="10188" w:type="dxa"/>
        <w:tblInd w:w="5" w:type="dxa"/>
        <w:tblCellMar>
          <w:top w:w="91" w:type="dxa"/>
          <w:left w:w="110" w:type="dxa"/>
          <w:right w:w="115" w:type="dxa"/>
        </w:tblCellMar>
        <w:tblLook w:val="04A0" w:firstRow="1" w:lastRow="0" w:firstColumn="1" w:lastColumn="0" w:noHBand="0" w:noVBand="1"/>
      </w:tblPr>
      <w:tblGrid>
        <w:gridCol w:w="10188"/>
      </w:tblGrid>
      <w:tr w:rsidR="00E11A35" w14:paraId="1E8A0606" w14:textId="77777777" w:rsidTr="00312D31">
        <w:trPr>
          <w:trHeight w:val="2048"/>
        </w:trPr>
        <w:tc>
          <w:tcPr>
            <w:tcW w:w="10188" w:type="dxa"/>
            <w:tcBorders>
              <w:top w:val="single" w:sz="4" w:space="0" w:color="000000"/>
              <w:left w:val="single" w:sz="4" w:space="0" w:color="000000"/>
              <w:bottom w:val="single" w:sz="4" w:space="0" w:color="000000"/>
              <w:right w:val="single" w:sz="4" w:space="0" w:color="000000"/>
            </w:tcBorders>
          </w:tcPr>
          <w:p w14:paraId="755122B6" w14:textId="77777777" w:rsidR="00E11A35" w:rsidRDefault="0030004F">
            <w:pPr>
              <w:spacing w:after="169"/>
            </w:pPr>
            <w:r>
              <w:rPr>
                <w:rFonts w:ascii="Arial" w:eastAsia="Arial" w:hAnsi="Arial" w:cs="Arial"/>
                <w:b/>
              </w:rPr>
              <w:t>Ettepanek</w:t>
            </w:r>
            <w:r>
              <w:rPr>
                <w:rFonts w:ascii="Arial" w:eastAsia="Arial" w:hAnsi="Arial" w:cs="Arial"/>
                <w:sz w:val="28"/>
                <w:vertAlign w:val="superscript"/>
              </w:rPr>
              <w:footnoteReference w:id="1"/>
            </w:r>
            <w:r>
              <w:rPr>
                <w:rFonts w:ascii="Arial" w:eastAsia="Arial" w:hAnsi="Arial" w:cs="Arial"/>
              </w:rPr>
              <w:t>:</w:t>
            </w:r>
            <w:r>
              <w:rPr>
                <w:rFonts w:ascii="Arial" w:eastAsia="Arial" w:hAnsi="Arial" w:cs="Arial"/>
                <w:b/>
              </w:rPr>
              <w:t xml:space="preserve">  </w:t>
            </w:r>
          </w:p>
          <w:p w14:paraId="44AD8E30" w14:textId="77777777" w:rsidR="00E11A35" w:rsidRDefault="0030004F">
            <w:pPr>
              <w:spacing w:after="218"/>
              <w:ind w:left="742"/>
            </w:pPr>
            <w:r>
              <w:rPr>
                <w:noProof/>
              </w:rPr>
              <mc:AlternateContent>
                <mc:Choice Requires="wpg">
                  <w:drawing>
                    <wp:inline distT="0" distB="0" distL="0" distR="0" wp14:anchorId="538730EE" wp14:editId="046CEDC9">
                      <wp:extent cx="131064" cy="131064"/>
                      <wp:effectExtent l="0" t="0" r="0" b="0"/>
                      <wp:docPr id="8178" name="Group 81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30" name="Shape 113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a="http://schemas.openxmlformats.org/drawingml/2006/main" xmlns:w16du="http://schemas.microsoft.com/office/word/2023/wordml/word16du">
                  <w:pict>
                    <v:group id="Group 8178" style="width:10.32pt;height:10.32pt;mso-position-horizontal-relative:char;mso-position-vertical-relative:line" coordsize="1310,1310">
                      <v:shape id="Shape 1130" style="position:absolute;width:1310;height:1310;left:0;top:0;" coordsize="131064,131064" path="m0,131064l131064,131064l131064,0l0,0x">
                        <v:stroke weight="0.72pt" endcap="flat" joinstyle="round" on="true" color="#000000"/>
                        <v:fill on="false" color="#000000" opacity="0"/>
                      </v:shape>
                    </v:group>
                  </w:pict>
                </mc:Fallback>
              </mc:AlternateContent>
            </w:r>
            <w:r>
              <w:rPr>
                <w:rFonts w:ascii="Arial" w:eastAsia="Arial" w:hAnsi="Arial" w:cs="Arial"/>
              </w:rPr>
              <w:t xml:space="preserve"> rahuldada taotlus osalises mahus </w:t>
            </w:r>
          </w:p>
          <w:p w14:paraId="27AA6C76" w14:textId="77777777" w:rsidR="002842D0" w:rsidRDefault="0030004F" w:rsidP="002842D0">
            <w:pPr>
              <w:spacing w:after="194"/>
            </w:pPr>
            <w:r>
              <w:rPr>
                <w:rFonts w:ascii="Arial" w:eastAsia="Arial" w:hAnsi="Arial" w:cs="Arial"/>
              </w:rPr>
              <w:t xml:space="preserve">Ettepaneku põhjendus:  </w:t>
            </w:r>
          </w:p>
          <w:p w14:paraId="0DCE6F08" w14:textId="77777777" w:rsidR="00E11A35" w:rsidRDefault="007A77FE" w:rsidP="002842D0">
            <w:pPr>
              <w:spacing w:after="194"/>
              <w:rPr>
                <w:rFonts w:ascii="Arial" w:eastAsia="Arial" w:hAnsi="Arial" w:cs="Arial"/>
              </w:rPr>
            </w:pPr>
            <w:r>
              <w:t xml:space="preserve">              </w:t>
            </w:r>
            <w:r w:rsidR="002842D0" w:rsidRPr="007A77FE">
              <w:rPr>
                <w:b/>
                <w:bCs/>
              </w:rPr>
              <w:t>X</w:t>
            </w:r>
            <w:r w:rsidR="002842D0">
              <w:t xml:space="preserve"> </w:t>
            </w:r>
            <w:r>
              <w:t xml:space="preserve"> </w:t>
            </w:r>
            <w:r w:rsidR="0030004F">
              <w:rPr>
                <w:rFonts w:ascii="Arial" w:eastAsia="Arial" w:hAnsi="Arial" w:cs="Arial"/>
              </w:rPr>
              <w:t xml:space="preserve">rahuldada taotlus taotletud mahus </w:t>
            </w:r>
          </w:p>
          <w:p w14:paraId="0F905ACE" w14:textId="2848CA77" w:rsidR="0078581B" w:rsidRPr="0078581B" w:rsidRDefault="00B44C19" w:rsidP="0078581B">
            <w:r>
              <w:t xml:space="preserve">Vastavalt </w:t>
            </w:r>
            <w:r w:rsidR="002B6EDB">
              <w:t xml:space="preserve">punktis </w:t>
            </w:r>
            <w:r w:rsidR="0078581B">
              <w:t xml:space="preserve">3.2 väljatoodule, </w:t>
            </w:r>
            <w:r w:rsidR="0078581B" w:rsidRPr="0078581B">
              <w:t>vaadata</w:t>
            </w:r>
            <w:r w:rsidR="0078581B">
              <w:t xml:space="preserve"> üle projekti </w:t>
            </w:r>
            <w:r w:rsidR="0078581B" w:rsidRPr="0078581B">
              <w:t>tegevus</w:t>
            </w:r>
            <w:r w:rsidR="0078581B">
              <w:t>- ja ajakava</w:t>
            </w:r>
            <w:r w:rsidR="0078581B" w:rsidRPr="0078581B">
              <w:t>, hinnat</w:t>
            </w:r>
            <w:r w:rsidR="002B6EDB">
              <w:t>es</w:t>
            </w:r>
            <w:r w:rsidR="0078581B" w:rsidRPr="0078581B">
              <w:t xml:space="preserve"> planeeritud tegevuste ajalise järgnevuse </w:t>
            </w:r>
            <w:r w:rsidR="0078581B">
              <w:t>realistlikkust</w:t>
            </w:r>
            <w:r w:rsidR="0078581B" w:rsidRPr="0078581B">
              <w:t xml:space="preserve"> ning viia sisse muudatused eri tegevuste algusaegades, et tagada projekti </w:t>
            </w:r>
            <w:r w:rsidR="0078581B">
              <w:t xml:space="preserve"> tegevuste õigeaegne ja </w:t>
            </w:r>
            <w:r w:rsidR="0078581B" w:rsidRPr="0078581B">
              <w:t>ladus elluviimine.</w:t>
            </w:r>
          </w:p>
          <w:p w14:paraId="6A24BD96" w14:textId="2FF83A59" w:rsidR="007A77FE" w:rsidRDefault="007A77FE" w:rsidP="002842D0">
            <w:pPr>
              <w:spacing w:after="194"/>
            </w:pPr>
          </w:p>
        </w:tc>
      </w:tr>
    </w:tbl>
    <w:p w14:paraId="3015E88D" w14:textId="77777777" w:rsidR="00E11A35" w:rsidRDefault="0030004F">
      <w:pPr>
        <w:spacing w:after="0"/>
      </w:pPr>
      <w:r>
        <w:rPr>
          <w:rFonts w:ascii="Arial" w:eastAsia="Arial" w:hAnsi="Arial" w:cs="Arial"/>
          <w:b/>
        </w:rPr>
        <w:t xml:space="preserve"> </w:t>
      </w:r>
    </w:p>
    <w:sectPr w:rsidR="00E11A35">
      <w:footnotePr>
        <w:numRestart w:val="eachPage"/>
      </w:footnotePr>
      <w:pgSz w:w="11906" w:h="16838"/>
      <w:pgMar w:top="1416" w:right="1414" w:bottom="141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3690" w14:textId="77777777" w:rsidR="00A01618" w:rsidRDefault="0030004F">
      <w:pPr>
        <w:spacing w:after="0" w:line="240" w:lineRule="auto"/>
      </w:pPr>
      <w:r>
        <w:separator/>
      </w:r>
    </w:p>
  </w:endnote>
  <w:endnote w:type="continuationSeparator" w:id="0">
    <w:p w14:paraId="1348ACB2" w14:textId="77777777" w:rsidR="00A01618" w:rsidRDefault="0030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E776" w14:textId="77777777" w:rsidR="00E11A35" w:rsidRDefault="0030004F">
      <w:pPr>
        <w:spacing w:after="0"/>
        <w:jc w:val="both"/>
      </w:pPr>
      <w:r>
        <w:separator/>
      </w:r>
    </w:p>
  </w:footnote>
  <w:footnote w:type="continuationSeparator" w:id="0">
    <w:p w14:paraId="7837EF6D" w14:textId="77777777" w:rsidR="00E11A35" w:rsidRDefault="0030004F">
      <w:pPr>
        <w:spacing w:after="0"/>
        <w:jc w:val="both"/>
      </w:pPr>
      <w:r>
        <w:continuationSeparator/>
      </w:r>
    </w:p>
  </w:footnote>
  <w:footnote w:id="1">
    <w:p w14:paraId="695F54FB" w14:textId="187B5A21" w:rsidR="00E11A35" w:rsidRDefault="0030004F">
      <w:pPr>
        <w:pStyle w:val="footnotedescription"/>
      </w:pPr>
      <w:r>
        <w:rPr>
          <w:rStyle w:val="footnotemark"/>
        </w:rPr>
        <w:footnoteRef/>
      </w:r>
      <w:r>
        <w:t xml:space="preserve"> Lahter täidetakse juhul, kui taotlus on saanud määruse § 15 lõikes 6 sätestatud positiivse hinnangu</w:t>
      </w:r>
      <w:r w:rsidR="00A46A5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35"/>
    <w:rsid w:val="00033019"/>
    <w:rsid w:val="0004736C"/>
    <w:rsid w:val="000771F5"/>
    <w:rsid w:val="00081BD9"/>
    <w:rsid w:val="00082344"/>
    <w:rsid w:val="00085F2A"/>
    <w:rsid w:val="000A308A"/>
    <w:rsid w:val="000D1D90"/>
    <w:rsid w:val="000E3C24"/>
    <w:rsid w:val="001320BF"/>
    <w:rsid w:val="00134931"/>
    <w:rsid w:val="001421CF"/>
    <w:rsid w:val="00155249"/>
    <w:rsid w:val="001917ED"/>
    <w:rsid w:val="001A47FD"/>
    <w:rsid w:val="001C3A6E"/>
    <w:rsid w:val="001C749C"/>
    <w:rsid w:val="002123DB"/>
    <w:rsid w:val="002235C4"/>
    <w:rsid w:val="00255A38"/>
    <w:rsid w:val="00262BD2"/>
    <w:rsid w:val="002842D0"/>
    <w:rsid w:val="002862EB"/>
    <w:rsid w:val="002B6BCF"/>
    <w:rsid w:val="002B6EDB"/>
    <w:rsid w:val="0030004F"/>
    <w:rsid w:val="00312D31"/>
    <w:rsid w:val="00335BAE"/>
    <w:rsid w:val="003A79FC"/>
    <w:rsid w:val="003F5CFA"/>
    <w:rsid w:val="00413863"/>
    <w:rsid w:val="004B54D2"/>
    <w:rsid w:val="004D235C"/>
    <w:rsid w:val="0051189D"/>
    <w:rsid w:val="00517F24"/>
    <w:rsid w:val="00535581"/>
    <w:rsid w:val="005860A2"/>
    <w:rsid w:val="005B65E9"/>
    <w:rsid w:val="005C563B"/>
    <w:rsid w:val="005C5FF4"/>
    <w:rsid w:val="005E7B33"/>
    <w:rsid w:val="005F7692"/>
    <w:rsid w:val="00635A09"/>
    <w:rsid w:val="0069147A"/>
    <w:rsid w:val="00694A70"/>
    <w:rsid w:val="0070645E"/>
    <w:rsid w:val="00717EF5"/>
    <w:rsid w:val="0078581B"/>
    <w:rsid w:val="007968CA"/>
    <w:rsid w:val="007A77FE"/>
    <w:rsid w:val="007D6EDA"/>
    <w:rsid w:val="007E2945"/>
    <w:rsid w:val="007E3F27"/>
    <w:rsid w:val="007F0D64"/>
    <w:rsid w:val="008066FA"/>
    <w:rsid w:val="008C596E"/>
    <w:rsid w:val="008C74C8"/>
    <w:rsid w:val="00924965"/>
    <w:rsid w:val="009C39FB"/>
    <w:rsid w:val="00A01618"/>
    <w:rsid w:val="00A13C9B"/>
    <w:rsid w:val="00A2055C"/>
    <w:rsid w:val="00A46A52"/>
    <w:rsid w:val="00AF0C73"/>
    <w:rsid w:val="00B232C8"/>
    <w:rsid w:val="00B35C05"/>
    <w:rsid w:val="00B44C19"/>
    <w:rsid w:val="00B65C3E"/>
    <w:rsid w:val="00B70794"/>
    <w:rsid w:val="00B770CD"/>
    <w:rsid w:val="00B95ED9"/>
    <w:rsid w:val="00BA79CA"/>
    <w:rsid w:val="00BE45A4"/>
    <w:rsid w:val="00BF4A16"/>
    <w:rsid w:val="00C152CF"/>
    <w:rsid w:val="00C47674"/>
    <w:rsid w:val="00C558EF"/>
    <w:rsid w:val="00CB123E"/>
    <w:rsid w:val="00CD4563"/>
    <w:rsid w:val="00CE3336"/>
    <w:rsid w:val="00D11018"/>
    <w:rsid w:val="00D24ED7"/>
    <w:rsid w:val="00D92CA5"/>
    <w:rsid w:val="00DC3D2D"/>
    <w:rsid w:val="00DE78F2"/>
    <w:rsid w:val="00E03152"/>
    <w:rsid w:val="00E11A35"/>
    <w:rsid w:val="00E26F08"/>
    <w:rsid w:val="00E57522"/>
    <w:rsid w:val="00E73E35"/>
    <w:rsid w:val="00E81436"/>
    <w:rsid w:val="00EA4061"/>
    <w:rsid w:val="00ED01C8"/>
    <w:rsid w:val="00F17E1E"/>
    <w:rsid w:val="00F63E3E"/>
    <w:rsid w:val="00FB5080"/>
    <w:rsid w:val="00FC4902"/>
    <w:rsid w:val="00FD68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3C76"/>
  <w15:docId w15:val="{C0568E46-ABE4-4D54-A15A-E38125D1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44C19"/>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2862EB"/>
    <w:pPr>
      <w:tabs>
        <w:tab w:val="center" w:pos="4513"/>
        <w:tab w:val="right" w:pos="9026"/>
      </w:tabs>
      <w:spacing w:after="0" w:line="240" w:lineRule="auto"/>
    </w:pPr>
  </w:style>
  <w:style w:type="character" w:customStyle="1" w:styleId="PisMrk">
    <w:name w:val="Päis Märk"/>
    <w:basedOn w:val="Liguvaikefont"/>
    <w:link w:val="Pis"/>
    <w:uiPriority w:val="99"/>
    <w:rsid w:val="002862EB"/>
    <w:rPr>
      <w:rFonts w:ascii="Calibri" w:eastAsia="Calibri" w:hAnsi="Calibri" w:cs="Calibri"/>
      <w:color w:val="000000"/>
    </w:rPr>
  </w:style>
  <w:style w:type="paragraph" w:styleId="Jalus">
    <w:name w:val="footer"/>
    <w:basedOn w:val="Normaallaad"/>
    <w:link w:val="JalusMrk"/>
    <w:uiPriority w:val="99"/>
    <w:unhideWhenUsed/>
    <w:rsid w:val="002862EB"/>
    <w:pPr>
      <w:tabs>
        <w:tab w:val="center" w:pos="4513"/>
        <w:tab w:val="right" w:pos="9026"/>
      </w:tabs>
      <w:spacing w:after="0" w:line="240" w:lineRule="auto"/>
    </w:pPr>
  </w:style>
  <w:style w:type="character" w:customStyle="1" w:styleId="JalusMrk">
    <w:name w:val="Jalus Märk"/>
    <w:basedOn w:val="Liguvaikefont"/>
    <w:link w:val="Jalus"/>
    <w:uiPriority w:val="99"/>
    <w:rsid w:val="002862EB"/>
    <w:rPr>
      <w:rFonts w:ascii="Calibri" w:eastAsia="Calibri" w:hAnsi="Calibri" w:cs="Calibri"/>
      <w:color w:val="000000"/>
    </w:rPr>
  </w:style>
  <w:style w:type="character" w:styleId="Kommentaariviide">
    <w:name w:val="annotation reference"/>
    <w:basedOn w:val="Liguvaikefont"/>
    <w:uiPriority w:val="99"/>
    <w:semiHidden/>
    <w:unhideWhenUsed/>
    <w:rsid w:val="00635A09"/>
    <w:rPr>
      <w:sz w:val="16"/>
      <w:szCs w:val="16"/>
    </w:rPr>
  </w:style>
  <w:style w:type="paragraph" w:styleId="Kommentaaritekst">
    <w:name w:val="annotation text"/>
    <w:basedOn w:val="Normaallaad"/>
    <w:link w:val="KommentaaritekstMrk"/>
    <w:uiPriority w:val="99"/>
    <w:unhideWhenUsed/>
    <w:rsid w:val="00635A09"/>
    <w:pPr>
      <w:spacing w:line="240" w:lineRule="auto"/>
    </w:pPr>
    <w:rPr>
      <w:sz w:val="20"/>
      <w:szCs w:val="20"/>
    </w:rPr>
  </w:style>
  <w:style w:type="character" w:customStyle="1" w:styleId="KommentaaritekstMrk">
    <w:name w:val="Kommentaari tekst Märk"/>
    <w:basedOn w:val="Liguvaikefont"/>
    <w:link w:val="Kommentaaritekst"/>
    <w:uiPriority w:val="99"/>
    <w:rsid w:val="00635A09"/>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635A09"/>
    <w:rPr>
      <w:b/>
      <w:bCs/>
    </w:rPr>
  </w:style>
  <w:style w:type="character" w:customStyle="1" w:styleId="KommentaariteemaMrk">
    <w:name w:val="Kommentaari teema Märk"/>
    <w:basedOn w:val="KommentaaritekstMrk"/>
    <w:link w:val="Kommentaariteema"/>
    <w:uiPriority w:val="99"/>
    <w:semiHidden/>
    <w:rsid w:val="00635A09"/>
    <w:rPr>
      <w:rFonts w:ascii="Calibri" w:eastAsia="Calibri" w:hAnsi="Calibri" w:cs="Calibri"/>
      <w:b/>
      <w:bCs/>
      <w:color w:val="000000"/>
      <w:sz w:val="20"/>
      <w:szCs w:val="20"/>
    </w:rPr>
  </w:style>
  <w:style w:type="paragraph" w:styleId="Redaktsioon">
    <w:name w:val="Revision"/>
    <w:hidden/>
    <w:uiPriority w:val="99"/>
    <w:semiHidden/>
    <w:rsid w:val="007A77FE"/>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68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2298</Words>
  <Characters>13334</Characters>
  <Application>Microsoft Office Word</Application>
  <DocSecurity>0</DocSecurity>
  <Lines>111</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Ney</dc:creator>
  <cp:keywords/>
  <cp:lastModifiedBy>Kärt Saarsen</cp:lastModifiedBy>
  <cp:revision>2</cp:revision>
  <dcterms:created xsi:type="dcterms:W3CDTF">2024-06-25T19:44:00Z</dcterms:created>
  <dcterms:modified xsi:type="dcterms:W3CDTF">2024-06-25T19:44:00Z</dcterms:modified>
</cp:coreProperties>
</file>